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292" w:rsidRDefault="008F4292">
      <w:pPr>
        <w:widowControl w:val="0"/>
      </w:pPr>
    </w:p>
    <w:p w:rsidR="00DE708F" w:rsidRDefault="00DE708F">
      <w:pPr>
        <w:widowControl w:val="0"/>
      </w:pPr>
    </w:p>
    <w:tbl>
      <w:tblPr>
        <w:tblW w:w="10275" w:type="dxa"/>
        <w:tblInd w:w="109" w:type="dxa"/>
        <w:tblLook w:val="0000"/>
      </w:tblPr>
      <w:tblGrid>
        <w:gridCol w:w="3222"/>
        <w:gridCol w:w="2684"/>
        <w:gridCol w:w="2848"/>
        <w:gridCol w:w="1521"/>
      </w:tblGrid>
      <w:tr w:rsidR="00E51034" w:rsidTr="00AF4538">
        <w:trPr>
          <w:trHeight w:val="980"/>
        </w:trPr>
        <w:tc>
          <w:tcPr>
            <w:tcW w:w="3222" w:type="dxa"/>
            <w:shd w:val="clear" w:color="auto" w:fill="auto"/>
            <w:vAlign w:val="center"/>
          </w:tcPr>
          <w:p w:rsidR="00E51034" w:rsidRDefault="00E51034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 w:bidi="ar-SA"/>
              </w:rPr>
              <w:drawing>
                <wp:inline distT="0" distB="0" distL="0" distR="0">
                  <wp:extent cx="1498235" cy="900000"/>
                  <wp:effectExtent l="0" t="0" r="0" b="0"/>
                  <wp:docPr id="11" name="Image 1" descr="logo-ac-Greno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ac-Grenobl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3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E51034" w:rsidRDefault="00E51034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291831" cy="900000"/>
                  <wp:effectExtent l="19050" t="0" r="3569" b="0"/>
                  <wp:docPr id="12" name="Image 9" descr="Logo-Original_TraAM 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Original_TraAM PC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3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  <w:shd w:val="clear" w:color="auto" w:fill="auto"/>
            <w:vAlign w:val="center"/>
          </w:tcPr>
          <w:p w:rsidR="00E51034" w:rsidRPr="00E51034" w:rsidRDefault="00E51034" w:rsidP="00E5103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E51034">
              <w:rPr>
                <w:b/>
                <w:color w:val="0070C0"/>
                <w:sz w:val="28"/>
                <w:szCs w:val="28"/>
              </w:rPr>
              <w:t>2020-2021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E51034" w:rsidRDefault="00E51034">
            <w:pPr>
              <w:spacing w:line="240" w:lineRule="auto"/>
              <w:rPr>
                <w:sz w:val="18"/>
                <w:szCs w:val="18"/>
              </w:rPr>
            </w:pPr>
          </w:p>
          <w:p w:rsidR="00E51034" w:rsidRDefault="004628B4">
            <w:pPr>
              <w:spacing w:line="240" w:lineRule="auto"/>
              <w:jc w:val="center"/>
            </w:pPr>
            <w:hyperlink r:id="rId10">
              <w:r w:rsidR="00E51034">
                <w:rPr>
                  <w:rStyle w:val="LienInternet"/>
                  <w:noProof/>
                  <w:lang w:eastAsia="fr-FR" w:bidi="ar-SA"/>
                </w:rPr>
                <w:drawing>
                  <wp:inline distT="0" distB="0" distL="0" distR="0">
                    <wp:extent cx="828675" cy="190500"/>
                    <wp:effectExtent l="0" t="0" r="0" b="0"/>
                    <wp:docPr id="13" name="image2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image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28675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</w:tbl>
    <w:p w:rsidR="00E51034" w:rsidRDefault="00E51034">
      <w:pPr>
        <w:jc w:val="center"/>
        <w:rPr>
          <w:b/>
          <w:sz w:val="44"/>
          <w:szCs w:val="44"/>
        </w:rPr>
      </w:pPr>
    </w:p>
    <w:p w:rsidR="008F4292" w:rsidRDefault="00E5103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TP : Mouvement d’un pendule</w:t>
      </w:r>
    </w:p>
    <w:tbl>
      <w:tblPr>
        <w:tblW w:w="1020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2" w:type="dxa"/>
        </w:tblCellMar>
        <w:tblLook w:val="0000"/>
      </w:tblPr>
      <w:tblGrid>
        <w:gridCol w:w="2835"/>
        <w:gridCol w:w="7365"/>
      </w:tblGrid>
      <w:tr w:rsidR="008F4292" w:rsidTr="00E51034">
        <w:trPr>
          <w:trHeight w:val="367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Niveau (Thèmes)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Première  Spécialité Physique-Chimie</w:t>
            </w:r>
          </w:p>
        </w:tc>
      </w:tr>
      <w:tr w:rsidR="008F4292" w:rsidTr="00E51034">
        <w:trPr>
          <w:trHeight w:val="116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Type d’activité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Activité expérimentale</w:t>
            </w:r>
          </w:p>
        </w:tc>
      </w:tr>
      <w:tr w:rsidR="008F4292" w:rsidTr="00E51034">
        <w:trPr>
          <w:trHeight w:val="1232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Compétences</w:t>
            </w:r>
          </w:p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disciplinaires</w:t>
            </w:r>
          </w:p>
          <w:p w:rsidR="008F4292" w:rsidRPr="00926558" w:rsidRDefault="008F4292">
            <w:pPr>
              <w:jc w:val="center"/>
              <w:rPr>
                <w:color w:val="3D85C6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Réaliser (filmer, pointer une vidéo, acquérir des données grâce à des capteurs, utiliser un logiciel)</w:t>
            </w:r>
          </w:p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 xml:space="preserve">Valider (traiter, exploiter, modéliser numériquement une série de mesures), </w:t>
            </w:r>
          </w:p>
          <w:p w:rsidR="008F4292" w:rsidRPr="00926558" w:rsidRDefault="003F0EEB" w:rsidP="00E51034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Communiquer (rédiger dans un français correct, dans un langage scientifique correct, présenter un compte-rendu de TP), s’investir (comportement, travail au sein du groupe, gérer son temps).</w:t>
            </w:r>
          </w:p>
        </w:tc>
      </w:tr>
      <w:tr w:rsidR="008F4292" w:rsidTr="00E51034">
        <w:trPr>
          <w:trHeight w:val="441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 xml:space="preserve">CRCN </w:t>
            </w:r>
          </w:p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 xml:space="preserve">Compétences Numériques 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keepNext/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Utiliser des capteurs et  réaliser un pointage </w:t>
            </w:r>
            <w:r w:rsidR="00E51034" w:rsidRPr="00926558">
              <w:rPr>
                <w:color w:val="000000"/>
                <w:sz w:val="20"/>
                <w:szCs w:val="20"/>
                <w:shd w:val="clear" w:color="auto" w:fill="FFFFFF"/>
              </w:rPr>
              <w:t>vidéo</w:t>
            </w:r>
          </w:p>
        </w:tc>
      </w:tr>
      <w:tr w:rsidR="008F4292" w:rsidTr="00E51034">
        <w:trPr>
          <w:trHeight w:val="1900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Notions et contenus du programme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>Utiliser un dispositif (smartphone, logiciel de traitement d'images, etc.) pour étudier l'évolution des énergies cinétique, potentielle et mécanique d'un système.</w:t>
            </w:r>
          </w:p>
          <w:p w:rsidR="008F4292" w:rsidRPr="00926558" w:rsidRDefault="003F0EEB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Identifier des situations de conservation et de non conservation de l'énergie mécanique. </w:t>
            </w:r>
          </w:p>
          <w:p w:rsidR="008F4292" w:rsidRPr="00926558" w:rsidRDefault="003F0EEB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Exploiter la conservation de l'énergie mécanique dans de le cas </w:t>
            </w:r>
            <w:r w:rsidR="00E51034"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>d’oscillations</w:t>
            </w:r>
            <w:r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d'un pendule en l'absence de frottement.</w:t>
            </w:r>
          </w:p>
          <w:p w:rsidR="008F4292" w:rsidRPr="00926558" w:rsidRDefault="003F0EEB">
            <w:pPr>
              <w:shd w:val="clear" w:color="auto" w:fill="FFFFFF"/>
              <w:spacing w:line="240" w:lineRule="auto"/>
              <w:rPr>
                <w:sz w:val="20"/>
                <w:szCs w:val="20"/>
              </w:rPr>
            </w:pPr>
            <w:r w:rsidRPr="00926558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Utiliser la variation de l'énergie mécanique pour déterminer le travail des forces non conservatives </w:t>
            </w:r>
          </w:p>
        </w:tc>
      </w:tr>
      <w:tr w:rsidR="008F4292" w:rsidTr="00E51034">
        <w:trPr>
          <w:trHeight w:val="640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Objectif(s) pédagogique(s)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Construire un protocole, le mettre en œuvre, développer l’autonomie.</w:t>
            </w:r>
          </w:p>
          <w:p w:rsidR="008F4292" w:rsidRPr="00926558" w:rsidRDefault="00E51034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Développer</w:t>
            </w:r>
            <w:r w:rsidR="003F0EEB" w:rsidRPr="00926558">
              <w:rPr>
                <w:sz w:val="20"/>
                <w:szCs w:val="20"/>
              </w:rPr>
              <w:t xml:space="preserve"> des compétences expérimentales en </w:t>
            </w:r>
            <w:proofErr w:type="spellStart"/>
            <w:r w:rsidR="003F0EEB" w:rsidRPr="00926558">
              <w:rPr>
                <w:sz w:val="20"/>
                <w:szCs w:val="20"/>
              </w:rPr>
              <w:t>distanciel</w:t>
            </w:r>
            <w:proofErr w:type="spellEnd"/>
          </w:p>
        </w:tc>
      </w:tr>
      <w:tr w:rsidR="008F4292" w:rsidTr="00E51034">
        <w:trPr>
          <w:trHeight w:val="387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Objectifs disciplinaires et/ou transversaux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 xml:space="preserve">Filmer un mouvement, réaliser la chronophotographie du mouvement, utiliser un tableur pour déterminer des positions et des vitesses  puis calculer : énergies </w:t>
            </w:r>
            <w:r w:rsidR="00E51034" w:rsidRPr="00926558">
              <w:rPr>
                <w:sz w:val="20"/>
                <w:szCs w:val="20"/>
              </w:rPr>
              <w:t>cinétique,</w:t>
            </w:r>
            <w:r w:rsidRPr="00926558">
              <w:rPr>
                <w:sz w:val="20"/>
                <w:szCs w:val="20"/>
              </w:rPr>
              <w:t xml:space="preserve"> potentielle et mécanique</w:t>
            </w:r>
          </w:p>
        </w:tc>
      </w:tr>
      <w:tr w:rsidR="008F4292" w:rsidTr="00E51034">
        <w:trPr>
          <w:trHeight w:val="539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 xml:space="preserve">Description succincte de l’activité 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both"/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 xml:space="preserve">Il s’agit de filmer le mouvement d’un pendule fabriqué avec les moyens  du bord par l’élève à son domicile.  Réaliser un pointage </w:t>
            </w:r>
            <w:r w:rsidR="00E51034" w:rsidRPr="00926558">
              <w:rPr>
                <w:sz w:val="20"/>
                <w:szCs w:val="20"/>
              </w:rPr>
              <w:t>vidéo,</w:t>
            </w:r>
            <w:r w:rsidRPr="00926558">
              <w:rPr>
                <w:sz w:val="20"/>
                <w:szCs w:val="20"/>
              </w:rPr>
              <w:t xml:space="preserve"> puis d’exploiter le pointage obtenu pour vérifier ou la conservation ou pas de l’</w:t>
            </w:r>
            <w:r w:rsidR="00E51034" w:rsidRPr="00926558">
              <w:rPr>
                <w:sz w:val="20"/>
                <w:szCs w:val="20"/>
              </w:rPr>
              <w:t>énergie</w:t>
            </w:r>
            <w:r w:rsidRPr="00926558">
              <w:rPr>
                <w:sz w:val="20"/>
                <w:szCs w:val="20"/>
              </w:rPr>
              <w:t xml:space="preserve"> </w:t>
            </w:r>
            <w:r w:rsidR="00E51034" w:rsidRPr="00926558">
              <w:rPr>
                <w:sz w:val="20"/>
                <w:szCs w:val="20"/>
              </w:rPr>
              <w:t>mécanique</w:t>
            </w:r>
            <w:r w:rsidRPr="00926558">
              <w:rPr>
                <w:sz w:val="20"/>
                <w:szCs w:val="20"/>
              </w:rPr>
              <w:t xml:space="preserve"> lors des oscillations du pendule créé.</w:t>
            </w:r>
          </w:p>
        </w:tc>
      </w:tr>
      <w:tr w:rsidR="008F4292" w:rsidTr="00E51034">
        <w:trPr>
          <w:trHeight w:val="388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Découpage temporel de la séquence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both"/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Évolution par groupe de quatre de manière autonome.</w:t>
            </w:r>
          </w:p>
          <w:p w:rsidR="008F4292" w:rsidRPr="00926558" w:rsidRDefault="003F0EEB">
            <w:pPr>
              <w:keepNext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Proposition d’un protocole</w:t>
            </w:r>
          </w:p>
          <w:p w:rsidR="008F4292" w:rsidRPr="00926558" w:rsidRDefault="003F0EEB">
            <w:pPr>
              <w:keepNext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Réalisation de l’expérience et enregistrement de la vidéo</w:t>
            </w:r>
          </w:p>
          <w:p w:rsidR="008F4292" w:rsidRPr="00926558" w:rsidRDefault="003F0EEB">
            <w:pPr>
              <w:keepNext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Exploitation de la vidéo : pointage </w:t>
            </w:r>
          </w:p>
          <w:p w:rsidR="008F4292" w:rsidRPr="00926558" w:rsidRDefault="003F0EEB">
            <w:pPr>
              <w:keepNext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Détermination </w:t>
            </w:r>
            <w:proofErr w:type="gram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de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Ec</w:t>
            </w:r>
            <w:proofErr w:type="spellEnd"/>
            <w:proofErr w:type="gram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Epp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et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Em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a l’aide  du tableur </w:t>
            </w:r>
          </w:p>
          <w:p w:rsidR="008F4292" w:rsidRPr="00926558" w:rsidRDefault="003F0EEB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Tracé des courbes </w:t>
            </w:r>
            <w:proofErr w:type="spellStart"/>
            <w:proofErr w:type="gram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Ec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Epp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et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Em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en </w:t>
            </w:r>
            <w:r w:rsidR="00E51034" w:rsidRPr="00926558">
              <w:rPr>
                <w:color w:val="000000"/>
                <w:sz w:val="20"/>
                <w:szCs w:val="20"/>
                <w:shd w:val="clear" w:color="auto" w:fill="FFFFFF"/>
              </w:rPr>
              <w:t>fonction</w:t>
            </w: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du temps</w:t>
            </w:r>
          </w:p>
          <w:p w:rsidR="008F4292" w:rsidRPr="00926558" w:rsidRDefault="00E51034">
            <w:pPr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Évaluation</w:t>
            </w:r>
            <w:r w:rsidR="003F0EEB"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le cas </w:t>
            </w: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échéant</w:t>
            </w:r>
            <w:r w:rsidR="003F0EEB"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de la valeur du travail des </w:t>
            </w: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forces</w:t>
            </w:r>
            <w:r w:rsidR="003F0EEB"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de frottement</w:t>
            </w:r>
          </w:p>
          <w:p w:rsidR="008F4292" w:rsidRPr="00926558" w:rsidRDefault="003F0EEB" w:rsidP="00E51034">
            <w:pPr>
              <w:keepNext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  <w:highlight w:val="white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Interprétation des résultats et validation du modèle</w:t>
            </w:r>
          </w:p>
        </w:tc>
      </w:tr>
      <w:tr w:rsidR="008F4292" w:rsidTr="00E51034">
        <w:trPr>
          <w:trHeight w:val="320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Pré-requis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Connaître les expressions de</w:t>
            </w: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Ec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Epp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et </w:t>
            </w:r>
            <w:proofErr w:type="spellStart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Em</w:t>
            </w:r>
            <w:proofErr w:type="spellEnd"/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color w:val="000000"/>
                <w:sz w:val="20"/>
                <w:szCs w:val="20"/>
                <w:shd w:val="clear" w:color="auto" w:fill="FFFFFF"/>
              </w:rPr>
              <w:t>Connaitre le principe de conservation de l’énergie d’une forme en une autre</w:t>
            </w:r>
          </w:p>
          <w:p w:rsidR="008F4292" w:rsidRPr="00926558" w:rsidRDefault="008F4292">
            <w:pPr>
              <w:rPr>
                <w:color w:val="000000"/>
                <w:sz w:val="20"/>
                <w:szCs w:val="20"/>
                <w:highlight w:val="white"/>
              </w:rPr>
            </w:pPr>
          </w:p>
        </w:tc>
      </w:tr>
      <w:tr w:rsidR="008F4292" w:rsidTr="00E51034">
        <w:trPr>
          <w:trHeight w:val="320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Outils numériques utilisés/Matériel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E51034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téléphone portable</w:t>
            </w:r>
          </w:p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PC</w:t>
            </w:r>
          </w:p>
          <w:p w:rsidR="008F4292" w:rsidRPr="00926558" w:rsidRDefault="003F0EEB">
            <w:pPr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 xml:space="preserve">logiciel </w:t>
            </w:r>
            <w:proofErr w:type="spellStart"/>
            <w:r w:rsidRPr="00926558">
              <w:rPr>
                <w:sz w:val="20"/>
                <w:szCs w:val="20"/>
              </w:rPr>
              <w:t>tracker</w:t>
            </w:r>
            <w:proofErr w:type="spellEnd"/>
            <w:r w:rsidRPr="00926558">
              <w:rPr>
                <w:sz w:val="20"/>
                <w:szCs w:val="20"/>
              </w:rPr>
              <w:t xml:space="preserve">/ phyphox/ </w:t>
            </w:r>
            <w:r w:rsidR="00441412" w:rsidRPr="00926558">
              <w:rPr>
                <w:sz w:val="20"/>
                <w:szCs w:val="20"/>
              </w:rPr>
              <w:t>Excel</w:t>
            </w:r>
            <w:r w:rsidRPr="00926558">
              <w:rPr>
                <w:sz w:val="20"/>
                <w:szCs w:val="20"/>
              </w:rPr>
              <w:t xml:space="preserve"> en fonction du choix de protocole  de l</w:t>
            </w:r>
            <w:r w:rsidR="00441412" w:rsidRPr="00926558">
              <w:rPr>
                <w:sz w:val="20"/>
                <w:szCs w:val="20"/>
              </w:rPr>
              <w:t>’</w:t>
            </w:r>
            <w:r w:rsidRPr="00926558">
              <w:rPr>
                <w:sz w:val="20"/>
                <w:szCs w:val="20"/>
              </w:rPr>
              <w:t>élève</w:t>
            </w:r>
          </w:p>
        </w:tc>
      </w:tr>
      <w:tr w:rsidR="008F4292" w:rsidTr="00E51034">
        <w:trPr>
          <w:trHeight w:val="121"/>
          <w:jc w:val="center"/>
        </w:trPr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jc w:val="center"/>
              <w:rPr>
                <w:b/>
                <w:sz w:val="20"/>
                <w:szCs w:val="20"/>
              </w:rPr>
            </w:pPr>
            <w:r w:rsidRPr="00926558">
              <w:rPr>
                <w:b/>
                <w:sz w:val="20"/>
                <w:szCs w:val="20"/>
              </w:rPr>
              <w:t>Gestion du groupe Durée estimée</w:t>
            </w:r>
          </w:p>
        </w:tc>
        <w:tc>
          <w:tcPr>
            <w:tcW w:w="73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2" w:type="dxa"/>
            </w:tcMar>
            <w:vAlign w:val="center"/>
          </w:tcPr>
          <w:p w:rsidR="008F4292" w:rsidRPr="00926558" w:rsidRDefault="003F0EEB">
            <w:pPr>
              <w:spacing w:line="240" w:lineRule="auto"/>
              <w:rPr>
                <w:sz w:val="20"/>
                <w:szCs w:val="20"/>
              </w:rPr>
            </w:pPr>
            <w:r w:rsidRPr="00926558">
              <w:rPr>
                <w:sz w:val="20"/>
                <w:szCs w:val="20"/>
              </w:rPr>
              <w:t>Deux heures</w:t>
            </w:r>
          </w:p>
        </w:tc>
      </w:tr>
    </w:tbl>
    <w:p w:rsidR="008F4292" w:rsidRDefault="003F0EEB">
      <w:pPr>
        <w:jc w:val="center"/>
      </w:pPr>
      <w:r>
        <w:rPr>
          <w:b/>
          <w:i/>
          <w:sz w:val="44"/>
          <w:szCs w:val="44"/>
        </w:rPr>
        <w:lastRenderedPageBreak/>
        <w:t>Énoncé à destination des élèves</w:t>
      </w:r>
    </w:p>
    <w:p w:rsidR="008F4292" w:rsidRDefault="008F4292">
      <w:pPr>
        <w:jc w:val="center"/>
      </w:pPr>
    </w:p>
    <w:p w:rsidR="008F4292" w:rsidRDefault="003F0EEB">
      <w:pPr>
        <w:jc w:val="center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 </w:t>
      </w:r>
    </w:p>
    <w:p w:rsidR="008F4292" w:rsidRDefault="008F4292"/>
    <w:p w:rsidR="008F4292" w:rsidRDefault="003F0EEB">
      <w:pPr>
        <w:pStyle w:val="Corpsdetexte"/>
        <w:rPr>
          <w:color w:val="000000"/>
        </w:rPr>
      </w:pPr>
      <w:r>
        <w:rPr>
          <w:color w:val="000000"/>
        </w:rPr>
        <w:t>A la maison : fabrication d’un pendule avec ficelle + perle ou autre objet de votre choix ;</w:t>
      </w:r>
    </w:p>
    <w:p w:rsidR="008F4292" w:rsidRDefault="003F0EEB">
      <w:pPr>
        <w:pStyle w:val="Corpsdetexte"/>
        <w:rPr>
          <w:color w:val="000000"/>
        </w:rPr>
      </w:pPr>
      <w:r>
        <w:rPr>
          <w:color w:val="000000"/>
        </w:rPr>
        <w:t>Rédiger un protocole permettant de  vérifier s'il y a conservation de l'énergie mécanique au cours du mouvement  d ‘oscillation du pendule.</w:t>
      </w:r>
    </w:p>
    <w:p w:rsidR="008F4292" w:rsidRDefault="003F0EEB">
      <w:pPr>
        <w:pStyle w:val="Corpsdetexte"/>
        <w:rPr>
          <w:color w:val="000000"/>
        </w:rPr>
      </w:pPr>
      <w:r>
        <w:rPr>
          <w:color w:val="000000"/>
        </w:rPr>
        <w:t>Réaliser l’expérience proposée</w:t>
      </w:r>
    </w:p>
    <w:p w:rsidR="008F4292" w:rsidRDefault="00E51034">
      <w:pPr>
        <w:pStyle w:val="Corpsdetexte"/>
        <w:rPr>
          <w:color w:val="000000"/>
        </w:rPr>
      </w:pPr>
      <w:r>
        <w:rPr>
          <w:color w:val="000000"/>
        </w:rPr>
        <w:t>Analyse</w:t>
      </w:r>
      <w:r w:rsidR="003F0EEB">
        <w:rPr>
          <w:color w:val="000000"/>
        </w:rPr>
        <w:t xml:space="preserve"> des résultats</w:t>
      </w:r>
    </w:p>
    <w:p w:rsidR="008F4292" w:rsidRDefault="008F4292">
      <w:pPr>
        <w:pStyle w:val="Corpsdetexte"/>
        <w:rPr>
          <w:color w:val="000000"/>
        </w:rPr>
      </w:pPr>
    </w:p>
    <w:p w:rsidR="008F4292" w:rsidRDefault="003F0EEB">
      <w:pPr>
        <w:pStyle w:val="Corpsdetexte"/>
        <w:rPr>
          <w:color w:val="000000"/>
        </w:rPr>
      </w:pPr>
      <w:r>
        <w:rPr>
          <w:color w:val="000000"/>
        </w:rPr>
        <w:t xml:space="preserve">Aide : il sera utile de filmer votre pendule avec votre </w:t>
      </w:r>
      <w:r w:rsidR="00E51034">
        <w:rPr>
          <w:color w:val="000000"/>
        </w:rPr>
        <w:t>smartphone</w:t>
      </w:r>
      <w:r>
        <w:rPr>
          <w:color w:val="000000"/>
        </w:rPr>
        <w:t xml:space="preserve"> et de réaliser un pointage vidéo :</w:t>
      </w:r>
      <w:r w:rsidR="00E51034">
        <w:rPr>
          <w:color w:val="000000"/>
        </w:rPr>
        <w:t> analyse</w:t>
      </w:r>
      <w:r>
        <w:rPr>
          <w:color w:val="000000"/>
        </w:rPr>
        <w:t xml:space="preserve"> à partir du logiciel </w:t>
      </w:r>
      <w:proofErr w:type="spellStart"/>
      <w:r>
        <w:rPr>
          <w:color w:val="000000"/>
        </w:rPr>
        <w:t>tracker</w:t>
      </w:r>
      <w:proofErr w:type="spellEnd"/>
      <w:r>
        <w:rPr>
          <w:color w:val="000000"/>
        </w:rPr>
        <w:t xml:space="preserve"> (</w:t>
      </w:r>
      <w:r>
        <w:rPr>
          <w:u w:val="single"/>
        </w:rPr>
        <w:t>https://physlets.org/tracker</w:t>
      </w:r>
      <w:proofErr w:type="gramStart"/>
      <w:r>
        <w:rPr>
          <w:u w:val="single"/>
        </w:rPr>
        <w:t>/ )</w:t>
      </w:r>
      <w:proofErr w:type="gramEnd"/>
    </w:p>
    <w:p w:rsidR="008F4292" w:rsidRDefault="00E51034">
      <w:pPr>
        <w:pStyle w:val="Corpsdetexte"/>
      </w:pPr>
      <w:r>
        <w:rPr>
          <w:color w:val="000000"/>
        </w:rPr>
        <w:t>Autre</w:t>
      </w:r>
      <w:r w:rsidR="003F0EEB">
        <w:rPr>
          <w:color w:val="000000"/>
        </w:rPr>
        <w:t xml:space="preserve"> possibilité : utiliser la fonction gyroscope de votre smartphone  en téléchargeant l'application </w:t>
      </w:r>
      <w:r w:rsidR="003F0EEB">
        <w:rPr>
          <w:rStyle w:val="Accentuationforte"/>
          <w:b w:val="0"/>
          <w:color w:val="000000"/>
        </w:rPr>
        <w:t>phyphox (</w:t>
      </w:r>
      <w:hyperlink r:id="rId12">
        <w:r w:rsidR="003F0EEB">
          <w:rPr>
            <w:rStyle w:val="Accentuationforte"/>
            <w:b w:val="0"/>
            <w:color w:val="000000"/>
          </w:rPr>
          <w:t>https://phyphox.org/</w:t>
        </w:r>
      </w:hyperlink>
      <w:r w:rsidR="003F0EEB">
        <w:rPr>
          <w:rStyle w:val="Accentuationforte"/>
          <w:b w:val="0"/>
          <w:color w:val="000000"/>
        </w:rPr>
        <w:t>)</w:t>
      </w:r>
    </w:p>
    <w:p w:rsidR="008F4292" w:rsidRDefault="003F0EEB">
      <w:pPr>
        <w:pStyle w:val="Corpsdetexte"/>
      </w:pPr>
      <w:r>
        <w:rPr>
          <w:rStyle w:val="Accentuationforte"/>
          <w:b w:val="0"/>
          <w:color w:val="000000"/>
        </w:rPr>
        <w:t>Dans les deux cas l'analyse peut se faire via un tableur...</w:t>
      </w:r>
    </w:p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/>
    <w:p w:rsidR="008F4292" w:rsidRDefault="008F4292">
      <w:pPr>
        <w:rPr>
          <w:b/>
          <w:sz w:val="24"/>
          <w:szCs w:val="24"/>
        </w:rPr>
      </w:pPr>
    </w:p>
    <w:p w:rsidR="008F4292" w:rsidRDefault="003F0EEB">
      <w:r>
        <w:rPr>
          <w:b/>
          <w:i/>
          <w:sz w:val="44"/>
          <w:szCs w:val="44"/>
        </w:rPr>
        <w:t>Fiche à destination des enseignants</w:t>
      </w:r>
    </w:p>
    <w:p w:rsidR="008F4292" w:rsidRDefault="008F4292">
      <w:pPr>
        <w:jc w:val="center"/>
      </w:pPr>
    </w:p>
    <w:p w:rsidR="008F4292" w:rsidRDefault="003F0EEB">
      <w:pPr>
        <w:keepNext/>
      </w:pPr>
      <w:r>
        <w:t xml:space="preserve">Cette activité  s’inscrit dans le thème 3 : « L’énergie : conversions et transferts » dans la partie du </w:t>
      </w:r>
      <w:r w:rsidR="00E51034">
        <w:t>programme</w:t>
      </w:r>
      <w:r>
        <w:t xml:space="preserve"> relatif au  «  Aspects énergétiques des phénomènes mécaniques »</w:t>
      </w:r>
    </w:p>
    <w:p w:rsidR="008F4292" w:rsidRDefault="008F4292"/>
    <w:p w:rsidR="008F4292" w:rsidRDefault="003F0EEB">
      <w:proofErr w:type="gramStart"/>
      <w:r>
        <w:t xml:space="preserve">Les </w:t>
      </w:r>
      <w:r w:rsidR="00E51034">
        <w:t>pré</w:t>
      </w:r>
      <w:proofErr w:type="gramEnd"/>
      <w:r w:rsidR="00E51034">
        <w:t xml:space="preserve"> requis</w:t>
      </w:r>
      <w:r>
        <w:t> :</w:t>
      </w:r>
    </w:p>
    <w:p w:rsidR="008F4292" w:rsidRDefault="003F0EEB">
      <w:r>
        <w:t xml:space="preserve">Énergie cinétique, énergie potentielle (dépendant de la position), bilan énergétique pour un </w:t>
      </w:r>
    </w:p>
    <w:p w:rsidR="008F4292" w:rsidRDefault="00E51034">
      <w:r>
        <w:t>Système</w:t>
      </w:r>
      <w:r w:rsidR="003F0EEB">
        <w:t xml:space="preserve"> simple, conversion d’un type d’énergie en un autre. </w:t>
      </w:r>
    </w:p>
    <w:p w:rsidR="008F4292" w:rsidRDefault="008F4292"/>
    <w:p w:rsidR="008F4292" w:rsidRDefault="008F4292">
      <w:pPr>
        <w:rPr>
          <w:rFonts w:ascii="sans-serif" w:hAnsi="sans-serif"/>
          <w:sz w:val="24"/>
        </w:rPr>
      </w:pPr>
    </w:p>
    <w:p w:rsidR="008F4292" w:rsidRDefault="003F0EEB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Retour d’expérience :</w:t>
      </w:r>
    </w:p>
    <w:p w:rsidR="008F4292" w:rsidRDefault="003F0EEB"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4292" w:rsidRDefault="00E51034">
      <w:r>
        <w:rPr>
          <w:b/>
          <w:sz w:val="28"/>
          <w:szCs w:val="28"/>
        </w:rPr>
        <w:t>Les plus-values pédagogiques</w:t>
      </w:r>
      <w:r w:rsidR="003F0EEB">
        <w:rPr>
          <w:b/>
          <w:sz w:val="28"/>
          <w:szCs w:val="28"/>
        </w:rPr>
        <w:t xml:space="preserve"> (enseignants/élèves) :</w:t>
      </w:r>
    </w:p>
    <w:p w:rsidR="008F4292" w:rsidRDefault="003F0EEB">
      <w:r>
        <w:rPr>
          <w:sz w:val="24"/>
          <w:szCs w:val="24"/>
        </w:rPr>
        <w:t>Pour l’enseignant :</w:t>
      </w:r>
    </w:p>
    <w:p w:rsidR="008F4292" w:rsidRDefault="003F0EEB">
      <w:r>
        <w:rPr>
          <w:sz w:val="24"/>
          <w:szCs w:val="24"/>
        </w:rPr>
        <w:t xml:space="preserve">- Permet de dégager du temps pour mettre en place d’autres activités </w:t>
      </w:r>
      <w:r w:rsidR="00E51034">
        <w:rPr>
          <w:sz w:val="24"/>
          <w:szCs w:val="24"/>
        </w:rPr>
        <w:t>expérimentales</w:t>
      </w:r>
      <w:r>
        <w:rPr>
          <w:sz w:val="24"/>
          <w:szCs w:val="24"/>
        </w:rPr>
        <w:t xml:space="preserve"> en classe.</w:t>
      </w:r>
    </w:p>
    <w:p w:rsidR="008F4292" w:rsidRDefault="003F0EEB">
      <w:r>
        <w:rPr>
          <w:sz w:val="24"/>
          <w:szCs w:val="24"/>
        </w:rPr>
        <w:t xml:space="preserve">- Montrer aux élèves que l’on peut </w:t>
      </w:r>
      <w:r w:rsidR="00E51034">
        <w:rPr>
          <w:sz w:val="24"/>
          <w:szCs w:val="24"/>
        </w:rPr>
        <w:t>développer</w:t>
      </w:r>
      <w:r>
        <w:rPr>
          <w:sz w:val="24"/>
          <w:szCs w:val="24"/>
        </w:rPr>
        <w:t xml:space="preserve"> des </w:t>
      </w:r>
      <w:r w:rsidR="00E51034">
        <w:rPr>
          <w:sz w:val="24"/>
          <w:szCs w:val="24"/>
        </w:rPr>
        <w:t>démarches</w:t>
      </w:r>
      <w:r>
        <w:rPr>
          <w:sz w:val="24"/>
          <w:szCs w:val="24"/>
        </w:rPr>
        <w:t xml:space="preserve"> scientifiques </w:t>
      </w:r>
      <w:r w:rsidR="00E51034">
        <w:rPr>
          <w:sz w:val="24"/>
          <w:szCs w:val="24"/>
        </w:rPr>
        <w:t>pertinentes</w:t>
      </w:r>
      <w:r>
        <w:rPr>
          <w:sz w:val="24"/>
          <w:szCs w:val="24"/>
        </w:rPr>
        <w:t xml:space="preserve"> avec des objets du quotidien </w:t>
      </w:r>
    </w:p>
    <w:p w:rsidR="008F4292" w:rsidRDefault="008F4292">
      <w:pPr>
        <w:rPr>
          <w:sz w:val="24"/>
          <w:szCs w:val="24"/>
        </w:rPr>
      </w:pPr>
    </w:p>
    <w:p w:rsidR="008F4292" w:rsidRDefault="003F0EEB">
      <w:r>
        <w:rPr>
          <w:sz w:val="24"/>
          <w:szCs w:val="24"/>
        </w:rPr>
        <w:t>Pour l’élève :</w:t>
      </w:r>
    </w:p>
    <w:p w:rsidR="008F4292" w:rsidRDefault="003F0EEB">
      <w:r>
        <w:rPr>
          <w:sz w:val="24"/>
          <w:szCs w:val="24"/>
        </w:rPr>
        <w:t xml:space="preserve">- Permet de </w:t>
      </w:r>
      <w:r w:rsidR="00E51034">
        <w:rPr>
          <w:sz w:val="24"/>
          <w:szCs w:val="24"/>
        </w:rPr>
        <w:t>développer</w:t>
      </w:r>
      <w:r>
        <w:rPr>
          <w:sz w:val="24"/>
          <w:szCs w:val="24"/>
        </w:rPr>
        <w:t xml:space="preserve"> son autonomie et sa créativité.</w:t>
      </w:r>
    </w:p>
    <w:p w:rsidR="008F4292" w:rsidRDefault="003F0EEB">
      <w:r>
        <w:rPr>
          <w:sz w:val="24"/>
          <w:szCs w:val="24"/>
        </w:rPr>
        <w:t>- Permet de varier le type d’activité faite à la maison.</w:t>
      </w:r>
    </w:p>
    <w:p w:rsidR="008F4292" w:rsidRDefault="003F0EEB">
      <w:r>
        <w:rPr>
          <w:sz w:val="24"/>
          <w:szCs w:val="24"/>
        </w:rPr>
        <w:t>-Utilisation de l’outil numérique</w:t>
      </w:r>
    </w:p>
    <w:p w:rsidR="008F4292" w:rsidRDefault="003F0EEB">
      <w:r>
        <w:rPr>
          <w:sz w:val="24"/>
          <w:szCs w:val="24"/>
        </w:rPr>
        <w:t>- Forte motivation pour réaliser l’expérience (s’apparente à un jeu) et exploiter leurs données.</w:t>
      </w:r>
    </w:p>
    <w:p w:rsidR="008F4292" w:rsidRDefault="003F0EEB">
      <w:r>
        <w:rPr>
          <w:sz w:val="24"/>
          <w:szCs w:val="24"/>
        </w:rPr>
        <w:t>- Développer sa capacité d’argumentation pour justifier à ses camarades, la démarche entreprise</w:t>
      </w:r>
    </w:p>
    <w:p w:rsidR="008F4292" w:rsidRDefault="003F0EEB">
      <w:r>
        <w:rPr>
          <w:color w:val="800000"/>
          <w:sz w:val="24"/>
          <w:szCs w:val="24"/>
        </w:rPr>
        <w:t xml:space="preserve"> </w:t>
      </w:r>
    </w:p>
    <w:p w:rsidR="008F4292" w:rsidRDefault="003F0EEB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freins :</w:t>
      </w:r>
    </w:p>
    <w:p w:rsidR="008F4292" w:rsidRDefault="003F0EEB">
      <w:pPr>
        <w:rPr>
          <w:sz w:val="24"/>
          <w:szCs w:val="24"/>
        </w:rPr>
      </w:pPr>
      <w:r>
        <w:rPr>
          <w:sz w:val="24"/>
          <w:szCs w:val="24"/>
        </w:rPr>
        <w:t>- Faible précision des captures vidéo réalisées par certains élèves</w:t>
      </w:r>
    </w:p>
    <w:p w:rsidR="008F4292" w:rsidRDefault="003F0EEB">
      <w:pPr>
        <w:rPr>
          <w:sz w:val="24"/>
          <w:szCs w:val="24"/>
        </w:rPr>
      </w:pPr>
      <w:r>
        <w:rPr>
          <w:sz w:val="24"/>
          <w:szCs w:val="24"/>
        </w:rPr>
        <w:t xml:space="preserve">- Difficulté pour calibrer la </w:t>
      </w:r>
      <w:r w:rsidR="00E51034">
        <w:rPr>
          <w:sz w:val="24"/>
          <w:szCs w:val="24"/>
        </w:rPr>
        <w:t>verticalité</w:t>
      </w:r>
      <w:r>
        <w:rPr>
          <w:sz w:val="24"/>
          <w:szCs w:val="24"/>
        </w:rPr>
        <w:t xml:space="preserve"> et l’horizontalité du montage par rapport au smartphone</w:t>
      </w:r>
    </w:p>
    <w:p w:rsidR="008F4292" w:rsidRDefault="003F0EEB">
      <w:pPr>
        <w:rPr>
          <w:sz w:val="24"/>
          <w:szCs w:val="24"/>
        </w:rPr>
      </w:pPr>
      <w:r>
        <w:rPr>
          <w:sz w:val="24"/>
          <w:szCs w:val="24"/>
        </w:rPr>
        <w:t xml:space="preserve">- Difficultés, gestion frottement, rigidité </w:t>
      </w:r>
      <w:r w:rsidR="00E51034">
        <w:rPr>
          <w:sz w:val="24"/>
          <w:szCs w:val="24"/>
        </w:rPr>
        <w:t>câble</w:t>
      </w:r>
      <w:r>
        <w:rPr>
          <w:sz w:val="24"/>
          <w:szCs w:val="24"/>
        </w:rPr>
        <w:t xml:space="preserve"> du pendule...</w:t>
      </w:r>
    </w:p>
    <w:p w:rsidR="008F4292" w:rsidRDefault="003F0EEB">
      <w:pPr>
        <w:rPr>
          <w:sz w:val="24"/>
          <w:szCs w:val="24"/>
        </w:rPr>
      </w:pPr>
      <w:r>
        <w:rPr>
          <w:sz w:val="24"/>
          <w:szCs w:val="24"/>
        </w:rPr>
        <w:t xml:space="preserve">- Difficultés pour expérimenter en groupe lors de la période en </w:t>
      </w:r>
      <w:proofErr w:type="spellStart"/>
      <w:r>
        <w:rPr>
          <w:sz w:val="24"/>
          <w:szCs w:val="24"/>
        </w:rPr>
        <w:t>distanciel</w:t>
      </w:r>
      <w:proofErr w:type="spellEnd"/>
      <w:r>
        <w:rPr>
          <w:sz w:val="24"/>
          <w:szCs w:val="24"/>
        </w:rPr>
        <w:t> : seule l’exploitation a pu être réalisée en groupe pour certains...</w:t>
      </w:r>
    </w:p>
    <w:p w:rsidR="008F4292" w:rsidRDefault="008F4292">
      <w:pPr>
        <w:rPr>
          <w:color w:val="800000"/>
          <w:sz w:val="24"/>
          <w:szCs w:val="24"/>
        </w:rPr>
      </w:pPr>
    </w:p>
    <w:p w:rsidR="008F4292" w:rsidRDefault="003F0EEB">
      <w:r>
        <w:rPr>
          <w:b/>
          <w:sz w:val="28"/>
          <w:szCs w:val="28"/>
        </w:rPr>
        <w:t>Les leviers :</w:t>
      </w:r>
    </w:p>
    <w:p w:rsidR="008F4292" w:rsidRDefault="003F0EEB">
      <w:r>
        <w:rPr>
          <w:rFonts w:ascii="sans-serif" w:hAnsi="sans-serif"/>
          <w:sz w:val="24"/>
          <w:szCs w:val="28"/>
        </w:rPr>
        <w:t>L’élève se rend compte que l’école peut se délocaliser à la maison sur des objets du quotidien</w:t>
      </w:r>
      <w:r>
        <w:rPr>
          <w:sz w:val="28"/>
          <w:szCs w:val="28"/>
        </w:rPr>
        <w:t xml:space="preserve"> </w:t>
      </w:r>
    </w:p>
    <w:p w:rsidR="008F4292" w:rsidRDefault="008F4292">
      <w:pPr>
        <w:rPr>
          <w:sz w:val="28"/>
          <w:szCs w:val="28"/>
        </w:rPr>
      </w:pPr>
    </w:p>
    <w:p w:rsidR="008F4292" w:rsidRDefault="003F0EEB">
      <w:r>
        <w:rPr>
          <w:b/>
          <w:sz w:val="28"/>
          <w:szCs w:val="28"/>
        </w:rPr>
        <w:t>Les pistes pour aller plus loin ou généraliser la démarche :</w:t>
      </w:r>
    </w:p>
    <w:p w:rsidR="008F4292" w:rsidRDefault="003F0EEB">
      <w:bookmarkStart w:id="0" w:name="_heading=h.gjdgxs"/>
      <w:bookmarkEnd w:id="0"/>
      <w:r>
        <w:rPr>
          <w:sz w:val="24"/>
          <w:szCs w:val="24"/>
        </w:rPr>
        <w:t>Cette activité peut se réaliser entièrement à la maison et peut être réinvestie dans le cadre d’un devoir à la maison  ou d’un défi facultatif. Cette activité peut donc être mise en place lors d’une année scolaire « classique »</w:t>
      </w:r>
    </w:p>
    <w:p w:rsidR="008F4292" w:rsidRDefault="008F4292">
      <w:pPr>
        <w:rPr>
          <w:color w:val="800000"/>
          <w:sz w:val="24"/>
          <w:szCs w:val="24"/>
        </w:rPr>
      </w:pPr>
    </w:p>
    <w:p w:rsidR="008F4292" w:rsidRDefault="008F4292">
      <w:pPr>
        <w:rPr>
          <w:color w:val="800000"/>
          <w:sz w:val="24"/>
          <w:szCs w:val="24"/>
        </w:rPr>
      </w:pPr>
    </w:p>
    <w:p w:rsidR="008F4292" w:rsidRDefault="008F4292">
      <w:pPr>
        <w:rPr>
          <w:sz w:val="24"/>
          <w:szCs w:val="24"/>
        </w:rPr>
      </w:pPr>
    </w:p>
    <w:p w:rsidR="008F4292" w:rsidRDefault="008F4292">
      <w:pPr>
        <w:rPr>
          <w:sz w:val="24"/>
          <w:szCs w:val="24"/>
        </w:rPr>
      </w:pPr>
    </w:p>
    <w:p w:rsidR="008F4292" w:rsidRDefault="003F0EEB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4292" w:rsidRDefault="003F0EEB">
      <w:r>
        <w:rPr>
          <w:sz w:val="24"/>
          <w:szCs w:val="24"/>
        </w:rPr>
        <w:lastRenderedPageBreak/>
        <w:t xml:space="preserve"> </w:t>
      </w:r>
      <w:r>
        <w:rPr>
          <w:b/>
          <w:i/>
          <w:sz w:val="44"/>
          <w:szCs w:val="44"/>
        </w:rPr>
        <w:t>Production d’élèves :</w:t>
      </w:r>
    </w:p>
    <w:p w:rsidR="008F4292" w:rsidRDefault="008F4292">
      <w:pPr>
        <w:rPr>
          <w:b/>
          <w:i/>
          <w:sz w:val="24"/>
          <w:szCs w:val="24"/>
        </w:rPr>
      </w:pPr>
    </w:p>
    <w:p w:rsidR="008F4292" w:rsidRDefault="003F0EEB">
      <w:r>
        <w:rPr>
          <w:b/>
          <w:i/>
          <w:sz w:val="24"/>
          <w:szCs w:val="24"/>
        </w:rPr>
        <w:t xml:space="preserve">Version  capture vidéo et pointage </w:t>
      </w:r>
    </w:p>
    <w:p w:rsidR="008F4292" w:rsidRDefault="003F0EEB">
      <w:pPr>
        <w:rPr>
          <w:b/>
          <w:i/>
          <w:sz w:val="24"/>
          <w:szCs w:val="24"/>
        </w:rPr>
      </w:pPr>
      <w:r>
        <w:rPr>
          <w:noProof/>
          <w:lang w:eastAsia="fr-F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22225</wp:posOffset>
            </wp:positionV>
            <wp:extent cx="6553200" cy="4116705"/>
            <wp:effectExtent l="0" t="0" r="0" b="0"/>
            <wp:wrapSquare wrapText="largest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92" w:rsidRDefault="008F4292">
      <w:pPr>
        <w:rPr>
          <w:b/>
          <w:i/>
          <w:sz w:val="24"/>
          <w:szCs w:val="24"/>
        </w:rPr>
      </w:pPr>
    </w:p>
    <w:p w:rsidR="008F4292" w:rsidRDefault="003F0EEB">
      <w:pPr>
        <w:rPr>
          <w:b/>
          <w:i/>
          <w:sz w:val="24"/>
          <w:szCs w:val="24"/>
        </w:rPr>
      </w:pPr>
      <w:r>
        <w:rPr>
          <w:noProof/>
          <w:lang w:eastAsia="fr-FR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29210</wp:posOffset>
            </wp:positionV>
            <wp:extent cx="6553200" cy="3684270"/>
            <wp:effectExtent l="0" t="0" r="0" b="0"/>
            <wp:wrapSquare wrapText="largest"/>
            <wp:docPr id="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92" w:rsidRDefault="008F4292">
      <w:pPr>
        <w:rPr>
          <w:color w:val="800000"/>
        </w:rPr>
      </w:pPr>
    </w:p>
    <w:p w:rsidR="00E51034" w:rsidRDefault="00E51034">
      <w:pPr>
        <w:spacing w:line="240" w:lineRule="auto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br w:type="page"/>
      </w:r>
    </w:p>
    <w:p w:rsidR="008F4292" w:rsidRDefault="003F0EEB">
      <w:pPr>
        <w:spacing w:line="24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sz w:val="24"/>
          <w:szCs w:val="24"/>
        </w:rPr>
        <w:lastRenderedPageBreak/>
        <w:t>Version  utilisation de la fonction gyroscope du smartphone</w:t>
      </w: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E51034">
      <w:pPr>
        <w:spacing w:line="240" w:lineRule="auto"/>
        <w:rPr>
          <w:sz w:val="24"/>
          <w:szCs w:val="24"/>
        </w:rPr>
      </w:pPr>
      <w:r>
        <w:rPr>
          <w:b/>
          <w:bCs/>
          <w:i/>
          <w:iCs/>
          <w:noProof/>
          <w:color w:val="000000"/>
          <w:lang w:eastAsia="fr-F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203200</wp:posOffset>
            </wp:positionV>
            <wp:extent cx="4511040" cy="2537460"/>
            <wp:effectExtent l="19050" t="0" r="3810" b="0"/>
            <wp:wrapSquare wrapText="largest"/>
            <wp:docPr id="8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EEB">
        <w:rPr>
          <w:b/>
          <w:bCs/>
          <w:i/>
          <w:iCs/>
          <w:noProof/>
          <w:color w:val="000000"/>
          <w:lang w:eastAsia="fr-F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163830</wp:posOffset>
            </wp:positionV>
            <wp:extent cx="1831340" cy="3255010"/>
            <wp:effectExtent l="0" t="0" r="0" b="0"/>
            <wp:wrapSquare wrapText="largest"/>
            <wp:docPr id="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E51034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10795</wp:posOffset>
            </wp:positionV>
            <wp:extent cx="5756910" cy="5935980"/>
            <wp:effectExtent l="19050" t="0" r="0" b="0"/>
            <wp:wrapSquare wrapText="largest"/>
            <wp:docPr id="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p w:rsidR="008F4292" w:rsidRDefault="008F4292">
      <w:pPr>
        <w:spacing w:line="240" w:lineRule="auto"/>
        <w:rPr>
          <w:sz w:val="24"/>
          <w:szCs w:val="24"/>
        </w:rPr>
      </w:pPr>
    </w:p>
    <w:sectPr w:rsidR="008F4292" w:rsidSect="008F4292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425" w:right="793" w:bottom="907" w:left="793" w:header="0" w:footer="0" w:gutter="0"/>
      <w:pgNumType w:start="1"/>
      <w:cols w:space="720"/>
      <w:formProt w:val="0"/>
      <w:titlePg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0F9" w:rsidRDefault="001670F9" w:rsidP="008F4292">
      <w:pPr>
        <w:spacing w:line="240" w:lineRule="auto"/>
      </w:pPr>
      <w:r>
        <w:separator/>
      </w:r>
    </w:p>
  </w:endnote>
  <w:endnote w:type="continuationSeparator" w:id="0">
    <w:p w:rsidR="001670F9" w:rsidRDefault="001670F9" w:rsidP="008F4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-serif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292" w:rsidRDefault="003F0EEB">
    <w:pPr>
      <w:tabs>
        <w:tab w:val="center" w:pos="4536"/>
        <w:tab w:val="right" w:pos="9072"/>
      </w:tabs>
      <w:spacing w:after="709" w:line="240" w:lineRule="auto"/>
      <w:jc w:val="center"/>
    </w:pPr>
    <w:r>
      <w:rPr>
        <w:sz w:val="20"/>
        <w:szCs w:val="20"/>
      </w:rPr>
      <w:t>Académie de Grenoble          TraAM 2020/2021</w:t>
    </w:r>
    <w:r>
      <w:rPr>
        <w:sz w:val="20"/>
        <w:szCs w:val="20"/>
      </w:rPr>
      <w:tab/>
    </w:r>
    <w:r>
      <w:rPr>
        <w:sz w:val="20"/>
        <w:szCs w:val="20"/>
      </w:rPr>
      <w:tab/>
    </w:r>
    <w:r w:rsidR="004628B4" w:rsidRPr="004628B4">
      <w:rPr>
        <w:sz w:val="20"/>
        <w:szCs w:val="20"/>
      </w:rPr>
      <w:fldChar w:fldCharType="begin"/>
    </w:r>
    <w:r>
      <w:instrText>PAGE</w:instrText>
    </w:r>
    <w:r w:rsidR="004628B4">
      <w:fldChar w:fldCharType="separate"/>
    </w:r>
    <w:r w:rsidR="00926558">
      <w:rPr>
        <w:noProof/>
      </w:rPr>
      <w:t>4</w:t>
    </w:r>
    <w:r w:rsidR="004628B4">
      <w:fldChar w:fldCharType="end"/>
    </w:r>
    <w:r>
      <w:rPr>
        <w:sz w:val="20"/>
        <w:szCs w:val="20"/>
      </w:rPr>
      <w:t xml:space="preserve"> sur </w:t>
    </w:r>
    <w:r w:rsidR="004628B4" w:rsidRPr="004628B4">
      <w:rPr>
        <w:sz w:val="20"/>
        <w:szCs w:val="20"/>
      </w:rPr>
      <w:fldChar w:fldCharType="begin"/>
    </w:r>
    <w:r>
      <w:instrText>NUMPAGES</w:instrText>
    </w:r>
    <w:r w:rsidR="004628B4">
      <w:fldChar w:fldCharType="separate"/>
    </w:r>
    <w:r w:rsidR="00926558">
      <w:rPr>
        <w:noProof/>
      </w:rPr>
      <w:t>5</w:t>
    </w:r>
    <w:r w:rsidR="004628B4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292" w:rsidRDefault="003F0EEB">
    <w:pPr>
      <w:tabs>
        <w:tab w:val="center" w:pos="4536"/>
        <w:tab w:val="right" w:pos="9072"/>
      </w:tabs>
      <w:spacing w:after="709" w:line="240" w:lineRule="auto"/>
      <w:jc w:val="center"/>
    </w:pPr>
    <w:r>
      <w:rPr>
        <w:sz w:val="20"/>
        <w:szCs w:val="20"/>
      </w:rPr>
      <w:t xml:space="preserve">Académie de </w:t>
    </w:r>
    <w:r w:rsidR="00E51034">
      <w:rPr>
        <w:sz w:val="20"/>
        <w:szCs w:val="20"/>
      </w:rPr>
      <w:t>Grenoble</w:t>
    </w:r>
    <w:r>
      <w:rPr>
        <w:sz w:val="20"/>
        <w:szCs w:val="20"/>
      </w:rPr>
      <w:t xml:space="preserve">          </w:t>
    </w:r>
    <w:r>
      <w:rPr>
        <w:sz w:val="20"/>
        <w:szCs w:val="20"/>
      </w:rPr>
      <w:tab/>
      <w:t>TraAM 2020/2021</w:t>
    </w:r>
    <w:r>
      <w:rPr>
        <w:color w:val="000000"/>
      </w:rPr>
      <w:tab/>
    </w:r>
    <w:r>
      <w:rPr>
        <w:color w:val="000000"/>
      </w:rPr>
      <w:tab/>
    </w:r>
    <w:r w:rsidR="004628B4" w:rsidRPr="004628B4">
      <w:rPr>
        <w:color w:val="000000"/>
      </w:rPr>
      <w:fldChar w:fldCharType="begin"/>
    </w:r>
    <w:r>
      <w:instrText>PAGE</w:instrText>
    </w:r>
    <w:r w:rsidR="004628B4">
      <w:fldChar w:fldCharType="separate"/>
    </w:r>
    <w:r w:rsidR="00926558">
      <w:rPr>
        <w:noProof/>
      </w:rPr>
      <w:t>5</w:t>
    </w:r>
    <w:r w:rsidR="004628B4">
      <w:fldChar w:fldCharType="end"/>
    </w:r>
    <w:r>
      <w:rPr>
        <w:color w:val="000000"/>
      </w:rPr>
      <w:t xml:space="preserve"> sur </w:t>
    </w:r>
    <w:r w:rsidR="004628B4" w:rsidRPr="004628B4">
      <w:rPr>
        <w:color w:val="000000"/>
      </w:rPr>
      <w:fldChar w:fldCharType="begin"/>
    </w:r>
    <w:r>
      <w:instrText>NUMPAGES</w:instrText>
    </w:r>
    <w:r w:rsidR="004628B4">
      <w:fldChar w:fldCharType="separate"/>
    </w:r>
    <w:r w:rsidR="00926558">
      <w:rPr>
        <w:noProof/>
      </w:rPr>
      <w:t>5</w:t>
    </w:r>
    <w:r w:rsidR="004628B4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0F9" w:rsidRDefault="001670F9" w:rsidP="008F4292">
      <w:pPr>
        <w:spacing w:line="240" w:lineRule="auto"/>
      </w:pPr>
      <w:r>
        <w:separator/>
      </w:r>
    </w:p>
  </w:footnote>
  <w:footnote w:type="continuationSeparator" w:id="0">
    <w:p w:rsidR="001670F9" w:rsidRDefault="001670F9" w:rsidP="008F429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292" w:rsidRDefault="008F4292">
    <w:pPr>
      <w:tabs>
        <w:tab w:val="center" w:pos="4536"/>
        <w:tab w:val="right" w:pos="9072"/>
      </w:tabs>
      <w:spacing w:before="429" w:line="240" w:lineRule="auto"/>
      <w:rPr>
        <w:color w:val="000000"/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292" w:rsidRDefault="008F4292">
    <w:pPr>
      <w:spacing w:line="480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18B5"/>
    <w:multiLevelType w:val="multilevel"/>
    <w:tmpl w:val="0D9A1FA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>
    <w:nsid w:val="1D562FF7"/>
    <w:multiLevelType w:val="multilevel"/>
    <w:tmpl w:val="917A6FD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292"/>
    <w:rsid w:val="00143298"/>
    <w:rsid w:val="001670F9"/>
    <w:rsid w:val="003F0EEB"/>
    <w:rsid w:val="00441412"/>
    <w:rsid w:val="004628B4"/>
    <w:rsid w:val="008F4292"/>
    <w:rsid w:val="00926558"/>
    <w:rsid w:val="00D54C88"/>
    <w:rsid w:val="00DE708F"/>
    <w:rsid w:val="00E51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Cs w:val="22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292"/>
    <w:pPr>
      <w:spacing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1">
    <w:name w:val="Heading 1"/>
    <w:basedOn w:val="Titre"/>
    <w:next w:val="Normal"/>
    <w:uiPriority w:val="9"/>
    <w:qFormat/>
    <w:rsid w:val="008F4292"/>
    <w:pPr>
      <w:widowControl w:val="0"/>
      <w:outlineLvl w:val="0"/>
    </w:pPr>
    <w:rPr>
      <w:sz w:val="48"/>
      <w:szCs w:val="48"/>
    </w:rPr>
  </w:style>
  <w:style w:type="paragraph" w:customStyle="1" w:styleId="Heading2">
    <w:name w:val="Heading 2"/>
    <w:basedOn w:val="Titre"/>
    <w:next w:val="Normal"/>
    <w:uiPriority w:val="9"/>
    <w:semiHidden/>
    <w:unhideWhenUsed/>
    <w:qFormat/>
    <w:rsid w:val="008F4292"/>
    <w:pPr>
      <w:widowControl w:val="0"/>
      <w:spacing w:before="360" w:after="80"/>
      <w:outlineLvl w:val="1"/>
    </w:pPr>
    <w:rPr>
      <w:sz w:val="36"/>
      <w:szCs w:val="36"/>
    </w:rPr>
  </w:style>
  <w:style w:type="paragraph" w:customStyle="1" w:styleId="Heading3">
    <w:name w:val="Heading 3"/>
    <w:basedOn w:val="Titre"/>
    <w:next w:val="Normal"/>
    <w:uiPriority w:val="9"/>
    <w:semiHidden/>
    <w:unhideWhenUsed/>
    <w:qFormat/>
    <w:rsid w:val="008F4292"/>
    <w:pPr>
      <w:widowControl w:val="0"/>
      <w:spacing w:before="280" w:after="80"/>
      <w:outlineLvl w:val="2"/>
    </w:pPr>
    <w:rPr>
      <w:sz w:val="28"/>
      <w:szCs w:val="28"/>
    </w:rPr>
  </w:style>
  <w:style w:type="paragraph" w:customStyle="1" w:styleId="Heading4">
    <w:name w:val="Heading 4"/>
    <w:basedOn w:val="Titre"/>
    <w:next w:val="Normal"/>
    <w:uiPriority w:val="9"/>
    <w:semiHidden/>
    <w:unhideWhenUsed/>
    <w:qFormat/>
    <w:rsid w:val="008F4292"/>
    <w:pPr>
      <w:widowControl w:val="0"/>
      <w:spacing w:before="240" w:after="40"/>
      <w:outlineLvl w:val="3"/>
    </w:pPr>
    <w:rPr>
      <w:sz w:val="24"/>
      <w:szCs w:val="24"/>
    </w:rPr>
  </w:style>
  <w:style w:type="paragraph" w:customStyle="1" w:styleId="Heading5">
    <w:name w:val="Heading 5"/>
    <w:basedOn w:val="Titre"/>
    <w:next w:val="Normal"/>
    <w:uiPriority w:val="9"/>
    <w:semiHidden/>
    <w:unhideWhenUsed/>
    <w:qFormat/>
    <w:rsid w:val="008F4292"/>
    <w:pPr>
      <w:widowControl w:val="0"/>
      <w:spacing w:before="220" w:after="40"/>
      <w:outlineLvl w:val="4"/>
    </w:pPr>
    <w:rPr>
      <w:sz w:val="22"/>
      <w:szCs w:val="22"/>
    </w:rPr>
  </w:style>
  <w:style w:type="paragraph" w:customStyle="1" w:styleId="Heading6">
    <w:name w:val="Heading 6"/>
    <w:basedOn w:val="Titre"/>
    <w:next w:val="Normal"/>
    <w:uiPriority w:val="9"/>
    <w:semiHidden/>
    <w:unhideWhenUsed/>
    <w:qFormat/>
    <w:rsid w:val="008F4292"/>
    <w:pPr>
      <w:widowControl w:val="0"/>
      <w:spacing w:before="200" w:after="40"/>
      <w:outlineLvl w:val="5"/>
    </w:pPr>
    <w:rPr>
      <w:sz w:val="20"/>
      <w:szCs w:val="20"/>
    </w:rPr>
  </w:style>
  <w:style w:type="character" w:customStyle="1" w:styleId="LienInternet">
    <w:name w:val="Lien Internet"/>
    <w:basedOn w:val="Policepardfaut"/>
    <w:uiPriority w:val="99"/>
    <w:unhideWhenUsed/>
    <w:rsid w:val="00B44880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B44880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uiPriority w:val="99"/>
    <w:qFormat/>
    <w:rsid w:val="00A26D02"/>
  </w:style>
  <w:style w:type="character" w:customStyle="1" w:styleId="PieddepageCar">
    <w:name w:val="Pied de page Car"/>
    <w:basedOn w:val="Policepardfaut"/>
    <w:link w:val="Footer"/>
    <w:uiPriority w:val="99"/>
    <w:qFormat/>
    <w:rsid w:val="00A26D02"/>
  </w:style>
  <w:style w:type="character" w:styleId="Textedelespacerserv">
    <w:name w:val="Placeholder Text"/>
    <w:basedOn w:val="Policepardfaut"/>
    <w:uiPriority w:val="99"/>
    <w:semiHidden/>
    <w:qFormat/>
    <w:rsid w:val="00E77BF3"/>
    <w:rPr>
      <w:color w:val="808080"/>
    </w:rPr>
  </w:style>
  <w:style w:type="character" w:customStyle="1" w:styleId="ListLabel1">
    <w:name w:val="ListLabel 1"/>
    <w:qFormat/>
    <w:rsid w:val="008F4292"/>
    <w:rPr>
      <w:rFonts w:eastAsia="Arial" w:cs="Arial"/>
    </w:rPr>
  </w:style>
  <w:style w:type="character" w:customStyle="1" w:styleId="ListLabel2">
    <w:name w:val="ListLabel 2"/>
    <w:qFormat/>
    <w:rsid w:val="008F4292"/>
    <w:rPr>
      <w:rFonts w:eastAsia="Courier New" w:cs="Courier New"/>
    </w:rPr>
  </w:style>
  <w:style w:type="character" w:customStyle="1" w:styleId="ListLabel3">
    <w:name w:val="ListLabel 3"/>
    <w:qFormat/>
    <w:rsid w:val="008F4292"/>
    <w:rPr>
      <w:rFonts w:eastAsia="Noto Sans Symbols" w:cs="Noto Sans Symbols"/>
    </w:rPr>
  </w:style>
  <w:style w:type="character" w:customStyle="1" w:styleId="ListLabel4">
    <w:name w:val="ListLabel 4"/>
    <w:qFormat/>
    <w:rsid w:val="008F4292"/>
    <w:rPr>
      <w:rFonts w:eastAsia="Noto Sans Symbols" w:cs="Noto Sans Symbols"/>
    </w:rPr>
  </w:style>
  <w:style w:type="character" w:customStyle="1" w:styleId="ListLabel5">
    <w:name w:val="ListLabel 5"/>
    <w:qFormat/>
    <w:rsid w:val="008F4292"/>
    <w:rPr>
      <w:rFonts w:eastAsia="Courier New" w:cs="Courier New"/>
    </w:rPr>
  </w:style>
  <w:style w:type="character" w:customStyle="1" w:styleId="ListLabel6">
    <w:name w:val="ListLabel 6"/>
    <w:qFormat/>
    <w:rsid w:val="008F4292"/>
    <w:rPr>
      <w:rFonts w:eastAsia="Noto Sans Symbols" w:cs="Noto Sans Symbols"/>
    </w:rPr>
  </w:style>
  <w:style w:type="character" w:customStyle="1" w:styleId="ListLabel7">
    <w:name w:val="ListLabel 7"/>
    <w:qFormat/>
    <w:rsid w:val="008F4292"/>
    <w:rPr>
      <w:rFonts w:eastAsia="Noto Sans Symbols" w:cs="Noto Sans Symbols"/>
    </w:rPr>
  </w:style>
  <w:style w:type="character" w:customStyle="1" w:styleId="ListLabel8">
    <w:name w:val="ListLabel 8"/>
    <w:qFormat/>
    <w:rsid w:val="008F4292"/>
    <w:rPr>
      <w:rFonts w:eastAsia="Courier New" w:cs="Courier New"/>
    </w:rPr>
  </w:style>
  <w:style w:type="character" w:customStyle="1" w:styleId="ListLabel9">
    <w:name w:val="ListLabel 9"/>
    <w:qFormat/>
    <w:rsid w:val="008F4292"/>
    <w:rPr>
      <w:rFonts w:eastAsia="Noto Sans Symbols" w:cs="Noto Sans Symbols"/>
    </w:rPr>
  </w:style>
  <w:style w:type="character" w:customStyle="1" w:styleId="Accentuationforte">
    <w:name w:val="Accentuation forte"/>
    <w:qFormat/>
    <w:rsid w:val="008F4292"/>
    <w:rPr>
      <w:b/>
      <w:bCs/>
    </w:rPr>
  </w:style>
  <w:style w:type="character" w:customStyle="1" w:styleId="ListLabel10">
    <w:name w:val="ListLabel 10"/>
    <w:qFormat/>
    <w:rsid w:val="008F4292"/>
    <w:rPr>
      <w:rFonts w:ascii="Arial" w:hAnsi="Arial" w:cs="Arial"/>
      <w:b w:val="0"/>
      <w:sz w:val="22"/>
    </w:rPr>
  </w:style>
  <w:style w:type="character" w:customStyle="1" w:styleId="ListLabel11">
    <w:name w:val="ListLabel 11"/>
    <w:qFormat/>
    <w:rsid w:val="008F4292"/>
    <w:rPr>
      <w:rFonts w:cs="Courier New"/>
    </w:rPr>
  </w:style>
  <w:style w:type="character" w:customStyle="1" w:styleId="ListLabel12">
    <w:name w:val="ListLabel 12"/>
    <w:qFormat/>
    <w:rsid w:val="008F4292"/>
    <w:rPr>
      <w:rFonts w:cs="Noto Sans Symbols"/>
    </w:rPr>
  </w:style>
  <w:style w:type="character" w:customStyle="1" w:styleId="ListLabel13">
    <w:name w:val="ListLabel 13"/>
    <w:qFormat/>
    <w:rsid w:val="008F4292"/>
    <w:rPr>
      <w:rFonts w:cs="Noto Sans Symbols"/>
    </w:rPr>
  </w:style>
  <w:style w:type="character" w:customStyle="1" w:styleId="ListLabel14">
    <w:name w:val="ListLabel 14"/>
    <w:qFormat/>
    <w:rsid w:val="008F4292"/>
    <w:rPr>
      <w:rFonts w:cs="Courier New"/>
    </w:rPr>
  </w:style>
  <w:style w:type="character" w:customStyle="1" w:styleId="ListLabel15">
    <w:name w:val="ListLabel 15"/>
    <w:qFormat/>
    <w:rsid w:val="008F4292"/>
    <w:rPr>
      <w:rFonts w:cs="Noto Sans Symbols"/>
    </w:rPr>
  </w:style>
  <w:style w:type="character" w:customStyle="1" w:styleId="ListLabel16">
    <w:name w:val="ListLabel 16"/>
    <w:qFormat/>
    <w:rsid w:val="008F4292"/>
    <w:rPr>
      <w:rFonts w:cs="Noto Sans Symbols"/>
    </w:rPr>
  </w:style>
  <w:style w:type="character" w:customStyle="1" w:styleId="ListLabel17">
    <w:name w:val="ListLabel 17"/>
    <w:qFormat/>
    <w:rsid w:val="008F4292"/>
    <w:rPr>
      <w:rFonts w:cs="Courier New"/>
    </w:rPr>
  </w:style>
  <w:style w:type="character" w:customStyle="1" w:styleId="ListLabel18">
    <w:name w:val="ListLabel 18"/>
    <w:qFormat/>
    <w:rsid w:val="008F4292"/>
    <w:rPr>
      <w:rFonts w:cs="Noto Sans Symbols"/>
    </w:rPr>
  </w:style>
  <w:style w:type="character" w:customStyle="1" w:styleId="ListLabel19">
    <w:name w:val="ListLabel 19"/>
    <w:qFormat/>
    <w:rsid w:val="008F4292"/>
    <w:rPr>
      <w:rFonts w:ascii="Arial" w:hAnsi="Arial" w:cs="Arial"/>
      <w:b w:val="0"/>
      <w:sz w:val="22"/>
    </w:rPr>
  </w:style>
  <w:style w:type="character" w:customStyle="1" w:styleId="ListLabel20">
    <w:name w:val="ListLabel 20"/>
    <w:qFormat/>
    <w:rsid w:val="008F4292"/>
    <w:rPr>
      <w:rFonts w:cs="Courier New"/>
    </w:rPr>
  </w:style>
  <w:style w:type="character" w:customStyle="1" w:styleId="ListLabel21">
    <w:name w:val="ListLabel 21"/>
    <w:qFormat/>
    <w:rsid w:val="008F4292"/>
    <w:rPr>
      <w:rFonts w:cs="Noto Sans Symbols"/>
    </w:rPr>
  </w:style>
  <w:style w:type="character" w:customStyle="1" w:styleId="ListLabel22">
    <w:name w:val="ListLabel 22"/>
    <w:qFormat/>
    <w:rsid w:val="008F4292"/>
    <w:rPr>
      <w:rFonts w:cs="Noto Sans Symbols"/>
    </w:rPr>
  </w:style>
  <w:style w:type="character" w:customStyle="1" w:styleId="ListLabel23">
    <w:name w:val="ListLabel 23"/>
    <w:qFormat/>
    <w:rsid w:val="008F4292"/>
    <w:rPr>
      <w:rFonts w:cs="Courier New"/>
    </w:rPr>
  </w:style>
  <w:style w:type="character" w:customStyle="1" w:styleId="ListLabel24">
    <w:name w:val="ListLabel 24"/>
    <w:qFormat/>
    <w:rsid w:val="008F4292"/>
    <w:rPr>
      <w:rFonts w:cs="Noto Sans Symbols"/>
    </w:rPr>
  </w:style>
  <w:style w:type="character" w:customStyle="1" w:styleId="ListLabel25">
    <w:name w:val="ListLabel 25"/>
    <w:qFormat/>
    <w:rsid w:val="008F4292"/>
    <w:rPr>
      <w:rFonts w:cs="Noto Sans Symbols"/>
    </w:rPr>
  </w:style>
  <w:style w:type="character" w:customStyle="1" w:styleId="ListLabel26">
    <w:name w:val="ListLabel 26"/>
    <w:qFormat/>
    <w:rsid w:val="008F4292"/>
    <w:rPr>
      <w:rFonts w:cs="Courier New"/>
    </w:rPr>
  </w:style>
  <w:style w:type="character" w:customStyle="1" w:styleId="ListLabel27">
    <w:name w:val="ListLabel 27"/>
    <w:qFormat/>
    <w:rsid w:val="008F4292"/>
    <w:rPr>
      <w:rFonts w:cs="Noto Sans Symbols"/>
    </w:rPr>
  </w:style>
  <w:style w:type="paragraph" w:styleId="Titre">
    <w:name w:val="Title"/>
    <w:basedOn w:val="LO-normal"/>
    <w:next w:val="Corpsdetexte"/>
    <w:uiPriority w:val="10"/>
    <w:qFormat/>
    <w:rsid w:val="008F4292"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rsid w:val="008F4292"/>
    <w:pPr>
      <w:spacing w:after="140" w:line="288" w:lineRule="auto"/>
    </w:pPr>
  </w:style>
  <w:style w:type="paragraph" w:styleId="Liste">
    <w:name w:val="List"/>
    <w:basedOn w:val="Corpsdetexte"/>
    <w:rsid w:val="008F4292"/>
    <w:rPr>
      <w:rFonts w:cs="Mangal"/>
    </w:rPr>
  </w:style>
  <w:style w:type="paragraph" w:customStyle="1" w:styleId="Caption">
    <w:name w:val="Caption"/>
    <w:basedOn w:val="Normal"/>
    <w:qFormat/>
    <w:rsid w:val="008F429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8F4292"/>
    <w:pPr>
      <w:suppressLineNumbers/>
    </w:pPr>
    <w:rPr>
      <w:rFonts w:cs="Mangal"/>
    </w:rPr>
  </w:style>
  <w:style w:type="paragraph" w:customStyle="1" w:styleId="LO-normal">
    <w:name w:val="LO-normal"/>
    <w:qFormat/>
    <w:rsid w:val="008F4292"/>
    <w:rPr>
      <w:color w:val="00000A"/>
      <w:sz w:val="22"/>
    </w:rPr>
  </w:style>
  <w:style w:type="paragraph" w:styleId="Sous-titre">
    <w:name w:val="Subtitle"/>
    <w:basedOn w:val="LO-normal"/>
    <w:next w:val="Normal"/>
    <w:uiPriority w:val="11"/>
    <w:qFormat/>
    <w:rsid w:val="008F429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LO-normal"/>
    <w:uiPriority w:val="34"/>
    <w:qFormat/>
    <w:rsid w:val="00BC249B"/>
    <w:pPr>
      <w:ind w:left="720"/>
      <w:contextualSpacing/>
    </w:pPr>
  </w:style>
  <w:style w:type="paragraph" w:customStyle="1" w:styleId="Header">
    <w:name w:val="Header"/>
    <w:basedOn w:val="LO-normal"/>
    <w:uiPriority w:val="99"/>
    <w:unhideWhenUsed/>
    <w:rsid w:val="00A26D02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LO-normal"/>
    <w:link w:val="PieddepageCar"/>
    <w:uiPriority w:val="99"/>
    <w:unhideWhenUsed/>
    <w:rsid w:val="00A26D02"/>
    <w:pPr>
      <w:tabs>
        <w:tab w:val="center" w:pos="4536"/>
        <w:tab w:val="right" w:pos="9072"/>
      </w:tabs>
    </w:pPr>
  </w:style>
  <w:style w:type="paragraph" w:styleId="NormalWeb">
    <w:name w:val="Normal (Web)"/>
    <w:basedOn w:val="LO-normal"/>
    <w:uiPriority w:val="99"/>
    <w:unhideWhenUsed/>
    <w:qFormat/>
    <w:rsid w:val="00871F82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decadre">
    <w:name w:val="Contenu de cadre"/>
    <w:basedOn w:val="Normal"/>
    <w:qFormat/>
    <w:rsid w:val="008F4292"/>
  </w:style>
  <w:style w:type="table" w:customStyle="1" w:styleId="TableNormal">
    <w:name w:val="Table Normal"/>
    <w:rsid w:val="008F429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8F429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1960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5103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1034"/>
    <w:rPr>
      <w:rFonts w:ascii="Tahoma" w:hAnsi="Tahoma" w:cs="Mangal"/>
      <w:color w:val="00000A"/>
      <w:sz w:val="16"/>
      <w:szCs w:val="14"/>
    </w:rPr>
  </w:style>
  <w:style w:type="paragraph" w:styleId="En-tte">
    <w:name w:val="header"/>
    <w:basedOn w:val="Normal"/>
    <w:link w:val="En-tteCar1"/>
    <w:uiPriority w:val="99"/>
    <w:semiHidden/>
    <w:unhideWhenUsed/>
    <w:rsid w:val="00E51034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En-tteCar1">
    <w:name w:val="En-tête Car1"/>
    <w:basedOn w:val="Policepardfaut"/>
    <w:link w:val="En-tte"/>
    <w:uiPriority w:val="99"/>
    <w:semiHidden/>
    <w:rsid w:val="00E51034"/>
    <w:rPr>
      <w:rFonts w:cs="Mangal"/>
      <w:color w:val="00000A"/>
      <w:sz w:val="22"/>
      <w:szCs w:val="20"/>
    </w:rPr>
  </w:style>
  <w:style w:type="paragraph" w:styleId="Pieddepage">
    <w:name w:val="footer"/>
    <w:basedOn w:val="Normal"/>
    <w:link w:val="PieddepageCar1"/>
    <w:uiPriority w:val="99"/>
    <w:semiHidden/>
    <w:unhideWhenUsed/>
    <w:rsid w:val="00E51034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PieddepageCar1">
    <w:name w:val="Pied de page Car1"/>
    <w:basedOn w:val="Policepardfaut"/>
    <w:link w:val="Pieddepage"/>
    <w:uiPriority w:val="99"/>
    <w:semiHidden/>
    <w:rsid w:val="00E51034"/>
    <w:rPr>
      <w:rFonts w:cs="Mangal"/>
      <w:color w:val="00000A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hyphox.org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-sa/3.0/fr/legalcode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312V4OW27zEmzhyoN0U7CA/1shg==">AMUW2mVaaXpWj5CIAXemlSPm34hMfM3cwLCJH1PKrbqsOX6U6P3iy1aEHGZnO2lk324Hq3t854Lta5XHP3MuZAwgveaL7geYoSQcVazeJXFhi3fnqawyrnU4OCr1y+MQ0hYOZJ9XpF5J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839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Rémy</cp:lastModifiedBy>
  <cp:revision>11</cp:revision>
  <cp:lastPrinted>2021-06-16T15:22:00Z</cp:lastPrinted>
  <dcterms:created xsi:type="dcterms:W3CDTF">2021-02-16T15:51:00Z</dcterms:created>
  <dcterms:modified xsi:type="dcterms:W3CDTF">2021-06-16T16:07:00Z</dcterms:modified>
  <dc:language>fr-FR</dc:language>
</cp:coreProperties>
</file>