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CD7" w:rsidRDefault="00D66CD7">
      <w:pPr>
        <w:widowControl w:val="0"/>
        <w:pBdr>
          <w:top w:val="nil"/>
          <w:left w:val="nil"/>
          <w:bottom w:val="nil"/>
          <w:right w:val="nil"/>
          <w:between w:val="nil"/>
        </w:pBdr>
      </w:pPr>
    </w:p>
    <w:tbl>
      <w:tblPr>
        <w:tblStyle w:val="a"/>
        <w:tblW w:w="10275" w:type="dxa"/>
        <w:tblInd w:w="108" w:type="dxa"/>
        <w:tblLayout w:type="fixed"/>
        <w:tblLook w:val="0000"/>
      </w:tblPr>
      <w:tblGrid>
        <w:gridCol w:w="3225"/>
        <w:gridCol w:w="2685"/>
        <w:gridCol w:w="2850"/>
        <w:gridCol w:w="1515"/>
      </w:tblGrid>
      <w:tr w:rsidR="00A0253C" w:rsidTr="009079E0">
        <w:trPr>
          <w:trHeight w:val="980"/>
        </w:trPr>
        <w:tc>
          <w:tcPr>
            <w:tcW w:w="3225" w:type="dxa"/>
            <w:shd w:val="clear" w:color="auto" w:fill="auto"/>
            <w:vAlign w:val="center"/>
          </w:tcPr>
          <w:p w:rsidR="00A0253C" w:rsidRPr="00A90B11" w:rsidRDefault="00A0253C" w:rsidP="00A90B11">
            <w:pPr>
              <w:spacing w:line="240" w:lineRule="auto"/>
              <w:jc w:val="center"/>
              <w:rPr>
                <w:b/>
                <w:bCs/>
                <w:sz w:val="18"/>
                <w:szCs w:val="18"/>
              </w:rPr>
            </w:pPr>
            <w:r>
              <w:rPr>
                <w:b/>
                <w:bCs/>
                <w:noProof/>
              </w:rPr>
              <w:drawing>
                <wp:inline distT="0" distB="0" distL="0" distR="0">
                  <wp:extent cx="1504076" cy="900000"/>
                  <wp:effectExtent l="0" t="0" r="0" b="0"/>
                  <wp:docPr id="13" name="Image 3" descr="Logo-ac-Greno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c-Grenoble.png"/>
                          <pic:cNvPicPr/>
                        </pic:nvPicPr>
                        <pic:blipFill>
                          <a:blip r:embed="rId7" cstate="print"/>
                          <a:stretch>
                            <a:fillRect/>
                          </a:stretch>
                        </pic:blipFill>
                        <pic:spPr>
                          <a:xfrm>
                            <a:off x="0" y="0"/>
                            <a:ext cx="1504076" cy="900000"/>
                          </a:xfrm>
                          <a:prstGeom prst="rect">
                            <a:avLst/>
                          </a:prstGeom>
                        </pic:spPr>
                      </pic:pic>
                    </a:graphicData>
                  </a:graphic>
                </wp:inline>
              </w:drawing>
            </w:r>
          </w:p>
        </w:tc>
        <w:tc>
          <w:tcPr>
            <w:tcW w:w="2685" w:type="dxa"/>
            <w:shd w:val="clear" w:color="auto" w:fill="auto"/>
            <w:vAlign w:val="center"/>
          </w:tcPr>
          <w:p w:rsidR="00A0253C" w:rsidRDefault="00A0253C">
            <w:pPr>
              <w:jc w:val="center"/>
            </w:pPr>
            <w:r>
              <w:rPr>
                <w:noProof/>
              </w:rPr>
              <w:drawing>
                <wp:inline distT="0" distB="0" distL="0" distR="0">
                  <wp:extent cx="1567815" cy="1094105"/>
                  <wp:effectExtent l="19050" t="0" r="0" b="0"/>
                  <wp:docPr id="14" name="Image 11" descr="Logo-Original_TraAM 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Original_TraAM PC.png"/>
                          <pic:cNvPicPr/>
                        </pic:nvPicPr>
                        <pic:blipFill>
                          <a:blip r:embed="rId8" cstate="print"/>
                          <a:stretch>
                            <a:fillRect/>
                          </a:stretch>
                        </pic:blipFill>
                        <pic:spPr>
                          <a:xfrm>
                            <a:off x="0" y="0"/>
                            <a:ext cx="1567815" cy="1094105"/>
                          </a:xfrm>
                          <a:prstGeom prst="rect">
                            <a:avLst/>
                          </a:prstGeom>
                        </pic:spPr>
                      </pic:pic>
                    </a:graphicData>
                  </a:graphic>
                </wp:inline>
              </w:drawing>
            </w:r>
          </w:p>
        </w:tc>
        <w:tc>
          <w:tcPr>
            <w:tcW w:w="2850" w:type="dxa"/>
            <w:shd w:val="clear" w:color="auto" w:fill="auto"/>
            <w:vAlign w:val="center"/>
          </w:tcPr>
          <w:p w:rsidR="00A0253C" w:rsidRDefault="00A0253C" w:rsidP="00816469">
            <w:pPr>
              <w:spacing w:line="240" w:lineRule="auto"/>
              <w:jc w:val="center"/>
              <w:rPr>
                <w:b/>
                <w:sz w:val="18"/>
                <w:szCs w:val="18"/>
              </w:rPr>
            </w:pPr>
            <w:r>
              <w:rPr>
                <w:b/>
                <w:color w:val="0070C0"/>
                <w:sz w:val="18"/>
                <w:szCs w:val="18"/>
              </w:rPr>
              <w:t>2020-2021</w:t>
            </w:r>
          </w:p>
        </w:tc>
        <w:tc>
          <w:tcPr>
            <w:tcW w:w="1515" w:type="dxa"/>
            <w:shd w:val="clear" w:color="auto" w:fill="auto"/>
            <w:vAlign w:val="center"/>
          </w:tcPr>
          <w:p w:rsidR="00A0253C" w:rsidRDefault="00A0253C">
            <w:pPr>
              <w:spacing w:line="240" w:lineRule="auto"/>
              <w:rPr>
                <w:sz w:val="18"/>
                <w:szCs w:val="18"/>
              </w:rPr>
            </w:pPr>
          </w:p>
          <w:p w:rsidR="00A0253C" w:rsidRDefault="002F47DC">
            <w:pPr>
              <w:spacing w:line="240" w:lineRule="auto"/>
              <w:jc w:val="center"/>
              <w:rPr>
                <w:b/>
                <w:sz w:val="28"/>
                <w:szCs w:val="28"/>
              </w:rPr>
            </w:pPr>
            <w:hyperlink r:id="rId9">
              <w:r w:rsidR="00A0253C">
                <w:rPr>
                  <w:b/>
                  <w:noProof/>
                  <w:color w:val="1155CC"/>
                  <w:sz w:val="28"/>
                  <w:szCs w:val="28"/>
                  <w:u w:val="single"/>
                </w:rPr>
                <w:drawing>
                  <wp:inline distT="114300" distB="114300" distL="114300" distR="114300">
                    <wp:extent cx="828675" cy="190500"/>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cstate="print"/>
                            <a:srcRect/>
                            <a:stretch>
                              <a:fillRect/>
                            </a:stretch>
                          </pic:blipFill>
                          <pic:spPr>
                            <a:xfrm>
                              <a:off x="0" y="0"/>
                              <a:ext cx="828675" cy="190500"/>
                            </a:xfrm>
                            <a:prstGeom prst="rect">
                              <a:avLst/>
                            </a:prstGeom>
                            <a:ln/>
                          </pic:spPr>
                        </pic:pic>
                      </a:graphicData>
                    </a:graphic>
                  </wp:inline>
                </w:drawing>
              </w:r>
            </w:hyperlink>
          </w:p>
        </w:tc>
      </w:tr>
    </w:tbl>
    <w:p w:rsidR="00D66CD7" w:rsidRPr="00791174" w:rsidRDefault="00A4234B" w:rsidP="00A74371">
      <w:pPr>
        <w:jc w:val="center"/>
        <w:rPr>
          <w:b/>
          <w:bCs/>
          <w:sz w:val="44"/>
          <w:szCs w:val="44"/>
        </w:rPr>
      </w:pPr>
      <w:r>
        <w:rPr>
          <w:b/>
          <w:bCs/>
          <w:sz w:val="44"/>
          <w:szCs w:val="44"/>
        </w:rPr>
        <w:t>Activité expérimentale – Intensité sonore</w:t>
      </w:r>
    </w:p>
    <w:tbl>
      <w:tblPr>
        <w:tblStyle w:val="a0"/>
        <w:tblW w:w="10200" w:type="dxa"/>
        <w:jc w:val="center"/>
        <w:tblInd w:w="0" w:type="dxa"/>
        <w:tblBorders>
          <w:top w:val="single" w:sz="4" w:space="0" w:color="000000"/>
          <w:left w:val="single" w:sz="4" w:space="0" w:color="000000"/>
          <w:bottom w:val="single" w:sz="4" w:space="0" w:color="000000"/>
          <w:insideH w:val="single" w:sz="4" w:space="0" w:color="000000"/>
        </w:tblBorders>
        <w:tblLayout w:type="fixed"/>
        <w:tblLook w:val="0000"/>
      </w:tblPr>
      <w:tblGrid>
        <w:gridCol w:w="2835"/>
        <w:gridCol w:w="7365"/>
      </w:tblGrid>
      <w:tr w:rsidR="00D66CD7" w:rsidTr="00957AF5">
        <w:trPr>
          <w:trHeight w:val="367"/>
          <w:jc w:val="center"/>
        </w:trPr>
        <w:tc>
          <w:tcPr>
            <w:tcW w:w="2835" w:type="dxa"/>
            <w:tcBorders>
              <w:top w:val="single" w:sz="4" w:space="0" w:color="000000"/>
              <w:left w:val="single" w:sz="4" w:space="0" w:color="000000"/>
              <w:bottom w:val="single" w:sz="4" w:space="0" w:color="000000"/>
            </w:tcBorders>
            <w:shd w:val="clear" w:color="auto" w:fill="auto"/>
            <w:tcMar>
              <w:left w:w="107" w:type="dxa"/>
            </w:tcMar>
            <w:vAlign w:val="center"/>
          </w:tcPr>
          <w:p w:rsidR="00D66CD7" w:rsidRDefault="000D4FAC">
            <w:pPr>
              <w:jc w:val="center"/>
              <w:rPr>
                <w:b/>
                <w:sz w:val="18"/>
                <w:szCs w:val="18"/>
              </w:rPr>
            </w:pPr>
            <w:r>
              <w:rPr>
                <w:b/>
                <w:sz w:val="18"/>
                <w:szCs w:val="18"/>
              </w:rPr>
              <w:t>Niveau (Thèmes)</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left w:w="107" w:type="dxa"/>
            </w:tcMar>
            <w:vAlign w:val="center"/>
          </w:tcPr>
          <w:p w:rsidR="005F6AF7" w:rsidRPr="005F6AF7" w:rsidRDefault="00831742">
            <w:pPr>
              <w:rPr>
                <w:sz w:val="16"/>
                <w:szCs w:val="16"/>
              </w:rPr>
            </w:pPr>
            <w:r>
              <w:rPr>
                <w:sz w:val="16"/>
                <w:szCs w:val="16"/>
              </w:rPr>
              <w:t>Terminale Spécialité Physique-Chimie</w:t>
            </w:r>
          </w:p>
        </w:tc>
      </w:tr>
      <w:tr w:rsidR="00D66CD7" w:rsidTr="00957AF5">
        <w:trPr>
          <w:trHeight w:val="429"/>
          <w:jc w:val="center"/>
        </w:trPr>
        <w:tc>
          <w:tcPr>
            <w:tcW w:w="2835" w:type="dxa"/>
            <w:tcBorders>
              <w:left w:val="single" w:sz="4" w:space="0" w:color="000000"/>
              <w:bottom w:val="single" w:sz="4" w:space="0" w:color="000000"/>
            </w:tcBorders>
            <w:shd w:val="clear" w:color="auto" w:fill="auto"/>
            <w:tcMar>
              <w:left w:w="107" w:type="dxa"/>
            </w:tcMar>
            <w:vAlign w:val="center"/>
          </w:tcPr>
          <w:p w:rsidR="00D66CD7" w:rsidRDefault="000D4FAC">
            <w:pPr>
              <w:jc w:val="center"/>
              <w:rPr>
                <w:b/>
                <w:sz w:val="18"/>
                <w:szCs w:val="18"/>
              </w:rPr>
            </w:pPr>
            <w:r>
              <w:rPr>
                <w:b/>
                <w:sz w:val="18"/>
                <w:szCs w:val="18"/>
              </w:rPr>
              <w:t>Introduction</w:t>
            </w:r>
          </w:p>
        </w:tc>
        <w:tc>
          <w:tcPr>
            <w:tcW w:w="7365" w:type="dxa"/>
            <w:tcBorders>
              <w:left w:val="single" w:sz="4" w:space="0" w:color="000000"/>
              <w:bottom w:val="single" w:sz="4" w:space="0" w:color="000000"/>
              <w:right w:val="single" w:sz="4" w:space="0" w:color="000000"/>
            </w:tcBorders>
            <w:shd w:val="clear" w:color="auto" w:fill="auto"/>
            <w:tcMar>
              <w:left w:w="107" w:type="dxa"/>
            </w:tcMar>
            <w:vAlign w:val="center"/>
          </w:tcPr>
          <w:p w:rsidR="00D66CD7" w:rsidRPr="005760CB" w:rsidRDefault="00F41ED7">
            <w:pPr>
              <w:jc w:val="both"/>
              <w:rPr>
                <w:sz w:val="16"/>
                <w:szCs w:val="16"/>
              </w:rPr>
            </w:pPr>
            <w:r>
              <w:rPr>
                <w:sz w:val="16"/>
                <w:szCs w:val="16"/>
              </w:rPr>
              <w:t>Cette activité expérimentale « à la maison » consiste à étudier la variation d’intensité sonore selon divers facteurs.</w:t>
            </w:r>
          </w:p>
        </w:tc>
      </w:tr>
      <w:tr w:rsidR="00D66CD7" w:rsidTr="00957AF5">
        <w:trPr>
          <w:trHeight w:val="116"/>
          <w:jc w:val="center"/>
        </w:trPr>
        <w:tc>
          <w:tcPr>
            <w:tcW w:w="2835" w:type="dxa"/>
            <w:tcBorders>
              <w:left w:val="single" w:sz="4" w:space="0" w:color="000000"/>
              <w:bottom w:val="single" w:sz="4" w:space="0" w:color="000000"/>
            </w:tcBorders>
            <w:shd w:val="clear" w:color="auto" w:fill="auto"/>
            <w:tcMar>
              <w:left w:w="107" w:type="dxa"/>
            </w:tcMar>
            <w:vAlign w:val="center"/>
          </w:tcPr>
          <w:p w:rsidR="00D66CD7" w:rsidRDefault="000D4FAC">
            <w:pPr>
              <w:jc w:val="center"/>
              <w:rPr>
                <w:b/>
                <w:sz w:val="18"/>
                <w:szCs w:val="18"/>
              </w:rPr>
            </w:pPr>
            <w:r>
              <w:rPr>
                <w:b/>
                <w:sz w:val="18"/>
                <w:szCs w:val="18"/>
              </w:rPr>
              <w:t>Type d’activité</w:t>
            </w:r>
          </w:p>
        </w:tc>
        <w:tc>
          <w:tcPr>
            <w:tcW w:w="7365" w:type="dxa"/>
            <w:tcBorders>
              <w:left w:val="single" w:sz="4" w:space="0" w:color="000000"/>
              <w:bottom w:val="single" w:sz="4" w:space="0" w:color="000000"/>
              <w:right w:val="single" w:sz="4" w:space="0" w:color="000000"/>
            </w:tcBorders>
            <w:shd w:val="clear" w:color="auto" w:fill="auto"/>
            <w:tcMar>
              <w:left w:w="107" w:type="dxa"/>
            </w:tcMar>
            <w:vAlign w:val="center"/>
          </w:tcPr>
          <w:p w:rsidR="00D66CD7" w:rsidRDefault="00831742">
            <w:pPr>
              <w:rPr>
                <w:sz w:val="16"/>
                <w:szCs w:val="16"/>
              </w:rPr>
            </w:pPr>
            <w:r>
              <w:rPr>
                <w:sz w:val="16"/>
                <w:szCs w:val="16"/>
              </w:rPr>
              <w:t>Activité expérimentale à la maison</w:t>
            </w:r>
          </w:p>
        </w:tc>
      </w:tr>
      <w:tr w:rsidR="00D66CD7" w:rsidTr="00076F8F">
        <w:trPr>
          <w:trHeight w:val="2568"/>
          <w:jc w:val="center"/>
        </w:trPr>
        <w:tc>
          <w:tcPr>
            <w:tcW w:w="2835" w:type="dxa"/>
            <w:tcBorders>
              <w:left w:val="single" w:sz="4" w:space="0" w:color="000000"/>
              <w:bottom w:val="single" w:sz="4" w:space="0" w:color="000000"/>
            </w:tcBorders>
            <w:shd w:val="clear" w:color="auto" w:fill="auto"/>
            <w:tcMar>
              <w:left w:w="107" w:type="dxa"/>
            </w:tcMar>
            <w:vAlign w:val="center"/>
          </w:tcPr>
          <w:p w:rsidR="00D66CD7" w:rsidRDefault="000D4FAC">
            <w:pPr>
              <w:jc w:val="center"/>
              <w:rPr>
                <w:b/>
                <w:sz w:val="18"/>
                <w:szCs w:val="18"/>
              </w:rPr>
            </w:pPr>
            <w:r>
              <w:rPr>
                <w:b/>
                <w:sz w:val="18"/>
                <w:szCs w:val="18"/>
              </w:rPr>
              <w:t>Compétences</w:t>
            </w:r>
          </w:p>
          <w:p w:rsidR="00A90B11" w:rsidRDefault="00A90B11">
            <w:pPr>
              <w:jc w:val="center"/>
              <w:rPr>
                <w:b/>
                <w:sz w:val="18"/>
                <w:szCs w:val="18"/>
              </w:rPr>
            </w:pPr>
            <w:r>
              <w:rPr>
                <w:b/>
                <w:sz w:val="18"/>
                <w:szCs w:val="18"/>
              </w:rPr>
              <w:t>disciplinaires</w:t>
            </w:r>
          </w:p>
          <w:p w:rsidR="00D66CD7" w:rsidRDefault="00D66CD7">
            <w:pPr>
              <w:jc w:val="center"/>
              <w:rPr>
                <w:color w:val="3D85C6"/>
                <w:sz w:val="18"/>
                <w:szCs w:val="18"/>
              </w:rPr>
            </w:pPr>
          </w:p>
        </w:tc>
        <w:tc>
          <w:tcPr>
            <w:tcW w:w="7365" w:type="dxa"/>
            <w:tcBorders>
              <w:left w:val="single" w:sz="4" w:space="0" w:color="000000"/>
              <w:bottom w:val="single" w:sz="4" w:space="0" w:color="000000"/>
              <w:right w:val="single" w:sz="4" w:space="0" w:color="000000"/>
            </w:tcBorders>
            <w:shd w:val="clear" w:color="auto" w:fill="auto"/>
            <w:tcMar>
              <w:left w:w="107" w:type="dxa"/>
            </w:tcMar>
            <w:vAlign w:val="center"/>
          </w:tcPr>
          <w:p w:rsidR="003872AB" w:rsidRDefault="003872AB" w:rsidP="003872AB">
            <w:r w:rsidRPr="003C05C3">
              <w:rPr>
                <w:b/>
              </w:rPr>
              <w:t>S’approprier</w:t>
            </w:r>
            <w:r>
              <w:t xml:space="preserve"> (représenter une situation par un schéma) ; </w:t>
            </w:r>
            <w:r w:rsidRPr="003C05C3">
              <w:rPr>
                <w:b/>
              </w:rPr>
              <w:t>Analyser</w:t>
            </w:r>
            <w:r>
              <w:t xml:space="preserve"> (choisir, élaborer, justifier un protocole expérimental) ; </w:t>
            </w:r>
            <w:r w:rsidRPr="003C05C3">
              <w:rPr>
                <w:b/>
              </w:rPr>
              <w:t>Valider</w:t>
            </w:r>
            <w:r>
              <w:t xml:space="preserve"> (identifier les sources d’erreur, généraliser un résultat obtenu et conclure) ; </w:t>
            </w:r>
            <w:r w:rsidRPr="003C05C3">
              <w:rPr>
                <w:b/>
              </w:rPr>
              <w:t>Réaliser</w:t>
            </w:r>
            <w:r>
              <w:t xml:space="preserve"> (mettre en œuvre les étapes d’une démarche, utiliser des outils numériques, mesurer une grandeur) </w:t>
            </w:r>
          </w:p>
          <w:p w:rsidR="003872AB" w:rsidRDefault="003872AB" w:rsidP="00791174">
            <w:pPr>
              <w:pBdr>
                <w:top w:val="nil"/>
                <w:left w:val="nil"/>
                <w:bottom w:val="nil"/>
                <w:right w:val="nil"/>
                <w:between w:val="nil"/>
              </w:pBdr>
              <w:rPr>
                <w:sz w:val="16"/>
                <w:szCs w:val="16"/>
              </w:rPr>
            </w:pPr>
          </w:p>
        </w:tc>
      </w:tr>
      <w:tr w:rsidR="00D66CD7" w:rsidTr="00076F8F">
        <w:trPr>
          <w:trHeight w:val="441"/>
          <w:jc w:val="center"/>
        </w:trPr>
        <w:tc>
          <w:tcPr>
            <w:tcW w:w="2835" w:type="dxa"/>
            <w:tcBorders>
              <w:left w:val="single" w:sz="4" w:space="0" w:color="000000"/>
              <w:bottom w:val="single" w:sz="4" w:space="0" w:color="000000"/>
            </w:tcBorders>
            <w:shd w:val="clear" w:color="auto" w:fill="auto"/>
            <w:tcMar>
              <w:left w:w="107" w:type="dxa"/>
            </w:tcMar>
            <w:vAlign w:val="center"/>
          </w:tcPr>
          <w:p w:rsidR="00A90B11" w:rsidRDefault="000D4FAC">
            <w:pPr>
              <w:jc w:val="center"/>
              <w:rPr>
                <w:b/>
                <w:sz w:val="18"/>
                <w:szCs w:val="18"/>
              </w:rPr>
            </w:pPr>
            <w:r>
              <w:rPr>
                <w:b/>
                <w:sz w:val="18"/>
                <w:szCs w:val="18"/>
              </w:rPr>
              <w:t xml:space="preserve">CRCN </w:t>
            </w:r>
          </w:p>
          <w:p w:rsidR="00D66CD7" w:rsidRDefault="000D4FAC">
            <w:pPr>
              <w:jc w:val="center"/>
              <w:rPr>
                <w:b/>
                <w:sz w:val="18"/>
                <w:szCs w:val="18"/>
              </w:rPr>
            </w:pPr>
            <w:r>
              <w:rPr>
                <w:b/>
                <w:sz w:val="18"/>
                <w:szCs w:val="18"/>
              </w:rPr>
              <w:t>Compétences Num</w:t>
            </w:r>
            <w:r w:rsidR="00A90B11">
              <w:rPr>
                <w:b/>
                <w:sz w:val="18"/>
                <w:szCs w:val="18"/>
              </w:rPr>
              <w:t>ériques</w:t>
            </w:r>
            <w:r>
              <w:rPr>
                <w:b/>
                <w:sz w:val="18"/>
                <w:szCs w:val="18"/>
              </w:rPr>
              <w:t xml:space="preserve"> </w:t>
            </w:r>
          </w:p>
        </w:tc>
        <w:tc>
          <w:tcPr>
            <w:tcW w:w="7365" w:type="dxa"/>
            <w:tcBorders>
              <w:left w:val="single" w:sz="4" w:space="0" w:color="000000"/>
              <w:bottom w:val="single" w:sz="4" w:space="0" w:color="000000"/>
              <w:right w:val="single" w:sz="4" w:space="0" w:color="000000"/>
            </w:tcBorders>
            <w:shd w:val="clear" w:color="auto" w:fill="auto"/>
            <w:tcMar>
              <w:left w:w="107" w:type="dxa"/>
            </w:tcMar>
            <w:vAlign w:val="center"/>
          </w:tcPr>
          <w:p w:rsidR="00D66CD7" w:rsidRDefault="00F41ED7" w:rsidP="00F41ED7">
            <w:r>
              <w:t>2. Communication et collaboration (travail en groupe) – transferts vers un autre lycée des synthèses orales</w:t>
            </w:r>
          </w:p>
          <w:p w:rsidR="00F41ED7" w:rsidRDefault="00F41ED7" w:rsidP="00F41ED7">
            <w:r>
              <w:t>3. Création de contenus (rédaction d’un compte-rendu numérique et collaboratif)</w:t>
            </w:r>
          </w:p>
          <w:p w:rsidR="00F41ED7" w:rsidRDefault="00F41ED7" w:rsidP="00F41ED7">
            <w:r>
              <w:t>5. Environnement numérique (éditeur collaboratif, ENT</w:t>
            </w:r>
            <w:r w:rsidR="0030713C">
              <w:t>, Moodle intégré</w:t>
            </w:r>
            <w:r>
              <w:t>)</w:t>
            </w:r>
          </w:p>
        </w:tc>
      </w:tr>
      <w:tr w:rsidR="00D66CD7" w:rsidTr="00076F8F">
        <w:trPr>
          <w:trHeight w:val="1900"/>
          <w:jc w:val="center"/>
        </w:trPr>
        <w:tc>
          <w:tcPr>
            <w:tcW w:w="2835" w:type="dxa"/>
            <w:tcBorders>
              <w:left w:val="single" w:sz="4" w:space="0" w:color="000000"/>
              <w:bottom w:val="single" w:sz="4" w:space="0" w:color="000000"/>
            </w:tcBorders>
            <w:shd w:val="clear" w:color="auto" w:fill="auto"/>
            <w:tcMar>
              <w:left w:w="107" w:type="dxa"/>
            </w:tcMar>
            <w:vAlign w:val="center"/>
          </w:tcPr>
          <w:p w:rsidR="00D66CD7" w:rsidRDefault="000D4FAC">
            <w:pPr>
              <w:jc w:val="center"/>
              <w:rPr>
                <w:b/>
                <w:sz w:val="18"/>
                <w:szCs w:val="18"/>
              </w:rPr>
            </w:pPr>
            <w:r>
              <w:rPr>
                <w:b/>
                <w:sz w:val="18"/>
                <w:szCs w:val="18"/>
              </w:rPr>
              <w:t>Notions et contenus du programme</w:t>
            </w:r>
          </w:p>
        </w:tc>
        <w:tc>
          <w:tcPr>
            <w:tcW w:w="7365" w:type="dxa"/>
            <w:tcBorders>
              <w:left w:val="single" w:sz="4" w:space="0" w:color="000000"/>
              <w:bottom w:val="single" w:sz="4" w:space="0" w:color="000000"/>
              <w:right w:val="single" w:sz="4" w:space="0" w:color="000000"/>
            </w:tcBorders>
            <w:shd w:val="clear" w:color="auto" w:fill="auto"/>
            <w:tcMar>
              <w:left w:w="107" w:type="dxa"/>
            </w:tcMar>
            <w:vAlign w:val="center"/>
          </w:tcPr>
          <w:p w:rsidR="00BE15D7" w:rsidRPr="00C61735" w:rsidRDefault="007570AE" w:rsidP="00C61735">
            <w:pPr>
              <w:jc w:val="both"/>
              <w:rPr>
                <w:sz w:val="16"/>
                <w:szCs w:val="16"/>
              </w:rPr>
            </w:pPr>
            <w:r w:rsidRPr="00F41ED7">
              <w:t>Intensité sonore, niveau d’intensité sonore, atté</w:t>
            </w:r>
            <w:bookmarkStart w:id="0" w:name="_GoBack"/>
            <w:bookmarkEnd w:id="0"/>
            <w:r w:rsidRPr="00F41ED7">
              <w:t>nuation</w:t>
            </w:r>
            <w:r w:rsidR="00BE15D7">
              <w:rPr>
                <w:sz w:val="16"/>
                <w:szCs w:val="16"/>
              </w:rPr>
              <w:t>.</w:t>
            </w:r>
          </w:p>
        </w:tc>
      </w:tr>
      <w:tr w:rsidR="00D66CD7">
        <w:trPr>
          <w:trHeight w:val="640"/>
          <w:jc w:val="center"/>
        </w:trPr>
        <w:tc>
          <w:tcPr>
            <w:tcW w:w="2835" w:type="dxa"/>
            <w:tcBorders>
              <w:left w:val="single" w:sz="4" w:space="0" w:color="000000"/>
              <w:bottom w:val="single" w:sz="4" w:space="0" w:color="000000"/>
            </w:tcBorders>
            <w:shd w:val="clear" w:color="auto" w:fill="auto"/>
            <w:tcMar>
              <w:left w:w="107" w:type="dxa"/>
            </w:tcMar>
            <w:vAlign w:val="center"/>
          </w:tcPr>
          <w:p w:rsidR="00D66CD7" w:rsidRDefault="000D4FAC">
            <w:pPr>
              <w:jc w:val="center"/>
              <w:rPr>
                <w:b/>
                <w:sz w:val="18"/>
                <w:szCs w:val="18"/>
              </w:rPr>
            </w:pPr>
            <w:r>
              <w:rPr>
                <w:b/>
                <w:sz w:val="18"/>
                <w:szCs w:val="18"/>
              </w:rPr>
              <w:t>Objectif(s) pédagogique(s)</w:t>
            </w:r>
          </w:p>
        </w:tc>
        <w:tc>
          <w:tcPr>
            <w:tcW w:w="7365" w:type="dxa"/>
            <w:tcBorders>
              <w:left w:val="single" w:sz="4" w:space="0" w:color="000000"/>
              <w:bottom w:val="single" w:sz="4" w:space="0" w:color="000000"/>
              <w:right w:val="single" w:sz="4" w:space="0" w:color="000000"/>
            </w:tcBorders>
            <w:shd w:val="clear" w:color="auto" w:fill="auto"/>
            <w:tcMar>
              <w:left w:w="107" w:type="dxa"/>
            </w:tcMar>
            <w:vAlign w:val="center"/>
          </w:tcPr>
          <w:p w:rsidR="00D66CD7" w:rsidRDefault="00831742">
            <w:pPr>
              <w:rPr>
                <w:sz w:val="16"/>
                <w:szCs w:val="16"/>
              </w:rPr>
            </w:pPr>
            <w:r>
              <w:t>Illustrer l’atténuation géométrique et l’atténuation par absorption</w:t>
            </w:r>
          </w:p>
        </w:tc>
      </w:tr>
      <w:tr w:rsidR="00D66CD7" w:rsidTr="00554583">
        <w:trPr>
          <w:trHeight w:val="387"/>
          <w:jc w:val="center"/>
        </w:trPr>
        <w:tc>
          <w:tcPr>
            <w:tcW w:w="2835" w:type="dxa"/>
            <w:tcBorders>
              <w:left w:val="single" w:sz="4" w:space="0" w:color="000000"/>
              <w:bottom w:val="single" w:sz="4" w:space="0" w:color="000000"/>
            </w:tcBorders>
            <w:shd w:val="clear" w:color="auto" w:fill="auto"/>
            <w:tcMar>
              <w:left w:w="107" w:type="dxa"/>
            </w:tcMar>
            <w:vAlign w:val="center"/>
          </w:tcPr>
          <w:p w:rsidR="00D66CD7" w:rsidRDefault="000D4FAC">
            <w:pPr>
              <w:jc w:val="center"/>
              <w:rPr>
                <w:b/>
                <w:sz w:val="18"/>
                <w:szCs w:val="18"/>
              </w:rPr>
            </w:pPr>
            <w:r>
              <w:rPr>
                <w:b/>
                <w:sz w:val="18"/>
                <w:szCs w:val="18"/>
              </w:rPr>
              <w:t>Objectifs disciplinaires et/ou transversaux</w:t>
            </w:r>
          </w:p>
        </w:tc>
        <w:tc>
          <w:tcPr>
            <w:tcW w:w="7365" w:type="dxa"/>
            <w:tcBorders>
              <w:left w:val="single" w:sz="4" w:space="0" w:color="000000"/>
              <w:bottom w:val="single" w:sz="4" w:space="0" w:color="000000"/>
              <w:right w:val="single" w:sz="4" w:space="0" w:color="000000"/>
            </w:tcBorders>
            <w:shd w:val="clear" w:color="auto" w:fill="auto"/>
            <w:tcMar>
              <w:left w:w="107" w:type="dxa"/>
            </w:tcMar>
            <w:vAlign w:val="center"/>
          </w:tcPr>
          <w:p w:rsidR="00D66CD7" w:rsidRDefault="00831742" w:rsidP="00F41ED7">
            <w:r>
              <w:t>Disciplinaires : Mesure d’intensité sonore, calcul d’atténuation.</w:t>
            </w:r>
          </w:p>
          <w:p w:rsidR="00831742" w:rsidRDefault="00831742" w:rsidP="00F41ED7">
            <w:r>
              <w:t>Transversaux : Communiquer (rédiger un compte-rendu écrit, présenter une synthèse orale)</w:t>
            </w:r>
          </w:p>
        </w:tc>
      </w:tr>
      <w:tr w:rsidR="00D66CD7" w:rsidTr="00554583">
        <w:trPr>
          <w:trHeight w:val="539"/>
          <w:jc w:val="center"/>
        </w:trPr>
        <w:tc>
          <w:tcPr>
            <w:tcW w:w="2835" w:type="dxa"/>
            <w:tcBorders>
              <w:left w:val="single" w:sz="4" w:space="0" w:color="000000"/>
              <w:bottom w:val="single" w:sz="4" w:space="0" w:color="000000"/>
            </w:tcBorders>
            <w:shd w:val="clear" w:color="auto" w:fill="auto"/>
            <w:tcMar>
              <w:left w:w="107" w:type="dxa"/>
            </w:tcMar>
            <w:vAlign w:val="center"/>
          </w:tcPr>
          <w:p w:rsidR="00D66CD7" w:rsidRDefault="000D4FAC">
            <w:pPr>
              <w:jc w:val="center"/>
              <w:rPr>
                <w:b/>
                <w:sz w:val="18"/>
                <w:szCs w:val="18"/>
              </w:rPr>
            </w:pPr>
            <w:r>
              <w:rPr>
                <w:b/>
                <w:sz w:val="18"/>
                <w:szCs w:val="18"/>
              </w:rPr>
              <w:t xml:space="preserve">Description succincte de l’activité </w:t>
            </w:r>
          </w:p>
        </w:tc>
        <w:tc>
          <w:tcPr>
            <w:tcW w:w="7365" w:type="dxa"/>
            <w:tcBorders>
              <w:left w:val="single" w:sz="4" w:space="0" w:color="000000"/>
              <w:bottom w:val="single" w:sz="4" w:space="0" w:color="000000"/>
              <w:right w:val="single" w:sz="4" w:space="0" w:color="000000"/>
            </w:tcBorders>
            <w:shd w:val="clear" w:color="auto" w:fill="auto"/>
            <w:tcMar>
              <w:left w:w="107" w:type="dxa"/>
            </w:tcMar>
            <w:vAlign w:val="center"/>
          </w:tcPr>
          <w:p w:rsidR="00D66CD7" w:rsidRDefault="00831742" w:rsidP="00F41ED7">
            <w:r>
              <w:t>Séance à la maison.</w:t>
            </w:r>
            <w:r w:rsidR="00143629">
              <w:t xml:space="preserve"> Les élèves disposent d’un texte déposé sur le Moodle de l’établissement et ont eu à rechercher du matériel dans le week-end précédent. Ils restent avec leur enseignant sur la </w:t>
            </w:r>
            <w:proofErr w:type="spellStart"/>
            <w:r w:rsidR="00143629">
              <w:t>classeducned</w:t>
            </w:r>
            <w:proofErr w:type="spellEnd"/>
            <w:r w:rsidR="00143629">
              <w:t xml:space="preserve"> pendant les deux heures de la séance. </w:t>
            </w:r>
          </w:p>
          <w:p w:rsidR="00B525C7" w:rsidRDefault="00143629" w:rsidP="00F41ED7">
            <w:r>
              <w:t xml:space="preserve">Cette activité consiste à mesurer le niveau sonore reçu par le détecteur du smartphone grâce à l’application phyphox. Chaque groupe d’élèves teste un paramètre différent, l’ensemble est doublé, soit quatre groupes fois deux étudiant la distance à la source, l’angle de réception, le </w:t>
            </w:r>
            <w:r>
              <w:lastRenderedPageBreak/>
              <w:t>matériau placé sur le parcours, l’épaisseur d’un même matériau sur le parcours.</w:t>
            </w:r>
          </w:p>
          <w:p w:rsidR="00143629" w:rsidRDefault="00143629" w:rsidP="00F41ED7">
            <w:r>
              <w:t>A l’issue de cette séance un compte-rendu numérique doit avoir été déposé, puis en dehors de la séance une synthèse orale est envoyée à des élèves d’un lycée de l’Académie pour évaluation. Ces autres élèves effectueront le même travail.</w:t>
            </w:r>
          </w:p>
        </w:tc>
      </w:tr>
      <w:tr w:rsidR="00D66CD7" w:rsidTr="00076F8F">
        <w:trPr>
          <w:trHeight w:val="388"/>
          <w:jc w:val="center"/>
        </w:trPr>
        <w:tc>
          <w:tcPr>
            <w:tcW w:w="2835" w:type="dxa"/>
            <w:tcBorders>
              <w:left w:val="single" w:sz="4" w:space="0" w:color="000000"/>
              <w:bottom w:val="single" w:sz="4" w:space="0" w:color="000000"/>
            </w:tcBorders>
            <w:shd w:val="clear" w:color="auto" w:fill="auto"/>
            <w:tcMar>
              <w:left w:w="107" w:type="dxa"/>
            </w:tcMar>
            <w:vAlign w:val="center"/>
          </w:tcPr>
          <w:p w:rsidR="00D66CD7" w:rsidRDefault="000D4FAC">
            <w:pPr>
              <w:jc w:val="center"/>
              <w:rPr>
                <w:b/>
                <w:sz w:val="18"/>
                <w:szCs w:val="18"/>
              </w:rPr>
            </w:pPr>
            <w:r>
              <w:rPr>
                <w:b/>
                <w:sz w:val="18"/>
                <w:szCs w:val="18"/>
              </w:rPr>
              <w:lastRenderedPageBreak/>
              <w:t>Découpage temporel de la séquence</w:t>
            </w:r>
          </w:p>
        </w:tc>
        <w:tc>
          <w:tcPr>
            <w:tcW w:w="7365" w:type="dxa"/>
            <w:tcBorders>
              <w:left w:val="single" w:sz="4" w:space="0" w:color="000000"/>
              <w:bottom w:val="single" w:sz="4" w:space="0" w:color="000000"/>
              <w:right w:val="single" w:sz="4" w:space="0" w:color="000000"/>
            </w:tcBorders>
            <w:shd w:val="clear" w:color="auto" w:fill="auto"/>
            <w:tcMar>
              <w:left w:w="107" w:type="dxa"/>
            </w:tcMar>
            <w:vAlign w:val="center"/>
          </w:tcPr>
          <w:p w:rsidR="00143629" w:rsidRDefault="00143629" w:rsidP="00F41ED7">
            <w:r>
              <w:t xml:space="preserve">Première phase : introduction de l’activité sur la </w:t>
            </w:r>
            <w:proofErr w:type="spellStart"/>
            <w:r>
              <w:t>classeducned</w:t>
            </w:r>
            <w:proofErr w:type="spellEnd"/>
          </w:p>
          <w:p w:rsidR="00143629" w:rsidRDefault="00143629" w:rsidP="00F41ED7">
            <w:r>
              <w:t xml:space="preserve">Seconde phase : les élèves sont placés par groupe sur la </w:t>
            </w:r>
            <w:proofErr w:type="spellStart"/>
            <w:r>
              <w:t>classeducned</w:t>
            </w:r>
            <w:proofErr w:type="spellEnd"/>
            <w:r>
              <w:t xml:space="preserve"> et doivent proposer un protocole sur un padlet ; l’enseignant est appelé dans les salles ou répond directement sur le padlet</w:t>
            </w:r>
          </w:p>
          <w:p w:rsidR="00143629" w:rsidRDefault="00143629" w:rsidP="00F41ED7">
            <w:r>
              <w:t>Troisième phase : les élèves, individuellement à la maison, réalise l’expérience en utilisant l’application phyphox et une source de son + leur smartphone en tant que détecteur ; ils postent une photographie de leur expérience ainsi que leurs observations sur le padlet ; l’enseignant intervient pour rectifier ou guider.</w:t>
            </w:r>
          </w:p>
          <w:p w:rsidR="00143629" w:rsidRDefault="00143629" w:rsidP="00F41ED7">
            <w:r>
              <w:t>Quatrième phase : les élèves rédigent par groupe le compte-rendu numérique avec le support de leur choix et le déposent sur le padlet.</w:t>
            </w:r>
          </w:p>
          <w:p w:rsidR="00143629" w:rsidRDefault="00143629" w:rsidP="00F41ED7">
            <w:r>
              <w:t>Cinquième phase : les élèves enregistrent une synthèse orale individuellement et l’envoie dans un autre lycée par le biais de l’enseignante de cet autre lycée.</w:t>
            </w:r>
          </w:p>
          <w:p w:rsidR="00D66CD7" w:rsidRDefault="00143629" w:rsidP="00F41ED7">
            <w:r>
              <w:t>Sixième phase : les élèves receveurs de la synthèse évaluent avec une grille fondée sur les exigences du Grand Oral.</w:t>
            </w:r>
          </w:p>
        </w:tc>
      </w:tr>
      <w:tr w:rsidR="00D66CD7">
        <w:trPr>
          <w:trHeight w:val="320"/>
          <w:jc w:val="center"/>
        </w:trPr>
        <w:tc>
          <w:tcPr>
            <w:tcW w:w="2835" w:type="dxa"/>
            <w:tcBorders>
              <w:left w:val="single" w:sz="4" w:space="0" w:color="000000"/>
              <w:bottom w:val="single" w:sz="4" w:space="0" w:color="000000"/>
            </w:tcBorders>
            <w:shd w:val="clear" w:color="auto" w:fill="auto"/>
            <w:tcMar>
              <w:left w:w="107" w:type="dxa"/>
            </w:tcMar>
            <w:vAlign w:val="center"/>
          </w:tcPr>
          <w:p w:rsidR="00D66CD7" w:rsidRDefault="00956656">
            <w:pPr>
              <w:jc w:val="center"/>
              <w:rPr>
                <w:b/>
                <w:sz w:val="18"/>
                <w:szCs w:val="18"/>
              </w:rPr>
            </w:pPr>
            <w:r>
              <w:rPr>
                <w:b/>
                <w:sz w:val="18"/>
                <w:szCs w:val="18"/>
              </w:rPr>
              <w:t>Pré</w:t>
            </w:r>
            <w:r w:rsidR="000D4FAC">
              <w:rPr>
                <w:b/>
                <w:sz w:val="18"/>
                <w:szCs w:val="18"/>
              </w:rPr>
              <w:t>requis</w:t>
            </w:r>
          </w:p>
        </w:tc>
        <w:tc>
          <w:tcPr>
            <w:tcW w:w="7365" w:type="dxa"/>
            <w:tcBorders>
              <w:left w:val="single" w:sz="4" w:space="0" w:color="000000"/>
              <w:bottom w:val="single" w:sz="4" w:space="0" w:color="000000"/>
              <w:right w:val="single" w:sz="4" w:space="0" w:color="000000"/>
            </w:tcBorders>
            <w:shd w:val="clear" w:color="auto" w:fill="auto"/>
            <w:tcMar>
              <w:left w:w="107" w:type="dxa"/>
            </w:tcMar>
            <w:vAlign w:val="center"/>
          </w:tcPr>
          <w:p w:rsidR="00D66CD7" w:rsidRDefault="00566232" w:rsidP="00F41ED7">
            <w:r>
              <w:t>Notions d’intensité sonore et de niveau sonore vues en première enseignement scientifique</w:t>
            </w:r>
          </w:p>
        </w:tc>
      </w:tr>
      <w:tr w:rsidR="00D66CD7">
        <w:trPr>
          <w:trHeight w:val="320"/>
          <w:jc w:val="center"/>
        </w:trPr>
        <w:tc>
          <w:tcPr>
            <w:tcW w:w="2835" w:type="dxa"/>
            <w:tcBorders>
              <w:left w:val="single" w:sz="4" w:space="0" w:color="000000"/>
              <w:bottom w:val="single" w:sz="4" w:space="0" w:color="000000"/>
            </w:tcBorders>
            <w:shd w:val="clear" w:color="auto" w:fill="auto"/>
            <w:tcMar>
              <w:left w:w="107" w:type="dxa"/>
            </w:tcMar>
            <w:vAlign w:val="center"/>
          </w:tcPr>
          <w:p w:rsidR="00D66CD7" w:rsidRDefault="000D4FAC">
            <w:pPr>
              <w:jc w:val="center"/>
              <w:rPr>
                <w:b/>
                <w:sz w:val="18"/>
                <w:szCs w:val="18"/>
              </w:rPr>
            </w:pPr>
            <w:r>
              <w:rPr>
                <w:b/>
                <w:sz w:val="18"/>
                <w:szCs w:val="18"/>
              </w:rPr>
              <w:t>Outils numériques utilisés/Matériel</w:t>
            </w:r>
          </w:p>
        </w:tc>
        <w:tc>
          <w:tcPr>
            <w:tcW w:w="7365" w:type="dxa"/>
            <w:tcBorders>
              <w:left w:val="single" w:sz="4" w:space="0" w:color="000000"/>
              <w:bottom w:val="single" w:sz="4" w:space="0" w:color="000000"/>
              <w:right w:val="single" w:sz="4" w:space="0" w:color="000000"/>
            </w:tcBorders>
            <w:shd w:val="clear" w:color="auto" w:fill="auto"/>
            <w:tcMar>
              <w:left w:w="107" w:type="dxa"/>
            </w:tcMar>
            <w:vAlign w:val="center"/>
          </w:tcPr>
          <w:p w:rsidR="00956656" w:rsidRDefault="00956656" w:rsidP="00F41ED7">
            <w:r>
              <w:t>Deux smartphones : un comme émetteur et un autre comme récepteur</w:t>
            </w:r>
          </w:p>
          <w:p w:rsidR="00956656" w:rsidRDefault="00956656" w:rsidP="00F41ED7">
            <w:r>
              <w:t>Applications</w:t>
            </w:r>
            <w:r w:rsidR="00AF0429">
              <w:t xml:space="preserve"> </w:t>
            </w:r>
            <w:r>
              <w:t>phyphox</w:t>
            </w:r>
            <w:r w:rsidR="00AF0429">
              <w:t xml:space="preserve"> et le </w:t>
            </w:r>
            <w:proofErr w:type="spellStart"/>
            <w:r w:rsidR="00AF0429">
              <w:t>dicataphone</w:t>
            </w:r>
            <w:proofErr w:type="spellEnd"/>
            <w:r w:rsidR="00AF0429">
              <w:t xml:space="preserve"> des </w:t>
            </w:r>
            <w:proofErr w:type="spellStart"/>
            <w:r w:rsidR="00AF0429">
              <w:t>smartphones</w:t>
            </w:r>
            <w:proofErr w:type="spellEnd"/>
          </w:p>
          <w:p w:rsidR="00956656" w:rsidRPr="00C4581E" w:rsidRDefault="00956656" w:rsidP="00F41ED7">
            <w:r>
              <w:t xml:space="preserve">ENT / Moodle / Padlet / </w:t>
            </w:r>
            <w:proofErr w:type="spellStart"/>
            <w:r>
              <w:t>Vocaroo</w:t>
            </w:r>
            <w:proofErr w:type="spellEnd"/>
          </w:p>
        </w:tc>
      </w:tr>
      <w:tr w:rsidR="00D66CD7" w:rsidTr="008B7A5A">
        <w:trPr>
          <w:trHeight w:val="121"/>
          <w:jc w:val="center"/>
        </w:trPr>
        <w:tc>
          <w:tcPr>
            <w:tcW w:w="2835" w:type="dxa"/>
            <w:tcBorders>
              <w:left w:val="single" w:sz="4" w:space="0" w:color="000000"/>
              <w:bottom w:val="single" w:sz="4" w:space="0" w:color="000000"/>
            </w:tcBorders>
            <w:shd w:val="clear" w:color="auto" w:fill="auto"/>
            <w:tcMar>
              <w:left w:w="107" w:type="dxa"/>
            </w:tcMar>
            <w:vAlign w:val="center"/>
          </w:tcPr>
          <w:p w:rsidR="00D66CD7" w:rsidRDefault="000D4FAC">
            <w:pPr>
              <w:jc w:val="center"/>
              <w:rPr>
                <w:b/>
                <w:sz w:val="18"/>
                <w:szCs w:val="18"/>
              </w:rPr>
            </w:pPr>
            <w:r>
              <w:rPr>
                <w:b/>
                <w:sz w:val="18"/>
                <w:szCs w:val="18"/>
              </w:rPr>
              <w:t>Gestion du groupe Durée estimée</w:t>
            </w:r>
          </w:p>
        </w:tc>
        <w:tc>
          <w:tcPr>
            <w:tcW w:w="7365" w:type="dxa"/>
            <w:tcBorders>
              <w:left w:val="single" w:sz="4" w:space="0" w:color="000000"/>
              <w:bottom w:val="single" w:sz="4" w:space="0" w:color="000000"/>
              <w:right w:val="single" w:sz="4" w:space="0" w:color="000000"/>
            </w:tcBorders>
            <w:shd w:val="clear" w:color="auto" w:fill="auto"/>
            <w:tcMar>
              <w:left w:w="107" w:type="dxa"/>
            </w:tcMar>
            <w:vAlign w:val="center"/>
          </w:tcPr>
          <w:p w:rsidR="00D66CD7" w:rsidRDefault="00E62D8B" w:rsidP="00F41ED7">
            <w:r>
              <w:t>2 heures pour la partie pratique complète (compte-rendu inclus)</w:t>
            </w:r>
          </w:p>
          <w:p w:rsidR="00E62D8B" w:rsidRDefault="00E62D8B" w:rsidP="00F41ED7">
            <w:r>
              <w:t>1 heure environ pour la partie liée à l’oral (enregistrement puis évaluation d’un tiers)</w:t>
            </w:r>
          </w:p>
        </w:tc>
      </w:tr>
    </w:tbl>
    <w:p w:rsidR="00791174" w:rsidRDefault="00791174" w:rsidP="00592215">
      <w:pPr>
        <w:jc w:val="center"/>
        <w:rPr>
          <w:b/>
          <w:i/>
          <w:sz w:val="44"/>
          <w:szCs w:val="44"/>
        </w:rPr>
      </w:pPr>
    </w:p>
    <w:p w:rsidR="00791174" w:rsidRDefault="00791174" w:rsidP="00592215">
      <w:pPr>
        <w:jc w:val="center"/>
        <w:rPr>
          <w:b/>
          <w:i/>
          <w:sz w:val="44"/>
          <w:szCs w:val="44"/>
        </w:rPr>
      </w:pPr>
    </w:p>
    <w:p w:rsidR="00BC778C" w:rsidRDefault="00BC778C">
      <w:pPr>
        <w:rPr>
          <w:b/>
          <w:i/>
          <w:sz w:val="44"/>
          <w:szCs w:val="44"/>
        </w:rPr>
      </w:pPr>
      <w:r>
        <w:rPr>
          <w:b/>
          <w:i/>
          <w:sz w:val="44"/>
          <w:szCs w:val="44"/>
        </w:rPr>
        <w:br w:type="page"/>
      </w:r>
    </w:p>
    <w:p w:rsidR="00D66CD7" w:rsidRDefault="000D4FAC" w:rsidP="00592215">
      <w:pPr>
        <w:jc w:val="center"/>
        <w:rPr>
          <w:b/>
          <w:sz w:val="44"/>
          <w:szCs w:val="44"/>
        </w:rPr>
      </w:pPr>
      <w:r>
        <w:rPr>
          <w:b/>
          <w:i/>
          <w:sz w:val="44"/>
          <w:szCs w:val="44"/>
        </w:rPr>
        <w:lastRenderedPageBreak/>
        <w:t>Énoncé à destination des élèves</w:t>
      </w:r>
    </w:p>
    <w:p w:rsidR="00D66CD7" w:rsidRDefault="00D66CD7">
      <w:pPr>
        <w:jc w:val="center"/>
      </w:pPr>
    </w:p>
    <w:p w:rsidR="00BC778C" w:rsidRPr="003C05C3" w:rsidRDefault="00BC778C" w:rsidP="00BC778C">
      <w:pPr>
        <w:pStyle w:val="Titrecolor"/>
        <w:rPr>
          <w:sz w:val="28"/>
          <w:szCs w:val="28"/>
        </w:rPr>
      </w:pPr>
      <w:r w:rsidRPr="003C05C3">
        <w:rPr>
          <w:sz w:val="28"/>
          <w:szCs w:val="28"/>
        </w:rPr>
        <w:t>Ch12 – TP 13 – L’intensité sonore</w:t>
      </w:r>
    </w:p>
    <w:p w:rsidR="00BC778C" w:rsidRDefault="00BC778C" w:rsidP="00BC778C">
      <w:r w:rsidRPr="003C05C3">
        <w:rPr>
          <w:b/>
        </w:rPr>
        <w:t>Objectifs :</w:t>
      </w:r>
      <w:r>
        <w:t xml:space="preserve"> illustrer l’atténuation géométrique et l’atténuation par absorption</w:t>
      </w:r>
    </w:p>
    <w:p w:rsidR="00BC778C" w:rsidRDefault="00BC778C" w:rsidP="00BC778C"/>
    <w:p w:rsidR="00BC778C" w:rsidRDefault="00BC778C" w:rsidP="00BC778C">
      <w:r w:rsidRPr="003C05C3">
        <w:rPr>
          <w:b/>
        </w:rPr>
        <w:t>Compétences </w:t>
      </w:r>
      <w:r>
        <w:rPr>
          <w:b/>
        </w:rPr>
        <w:t xml:space="preserve">évaluées </w:t>
      </w:r>
      <w:r w:rsidRPr="003C05C3">
        <w:rPr>
          <w:b/>
        </w:rPr>
        <w:t>:</w:t>
      </w:r>
      <w:r>
        <w:t xml:space="preserve"> </w:t>
      </w:r>
      <w:r w:rsidRPr="003C05C3">
        <w:rPr>
          <w:b/>
        </w:rPr>
        <w:t>S’approprier</w:t>
      </w:r>
      <w:r>
        <w:t xml:space="preserve"> (App7 représenter une situation par un schéma) ; </w:t>
      </w:r>
      <w:r w:rsidRPr="003C05C3">
        <w:rPr>
          <w:b/>
        </w:rPr>
        <w:t>Analyser</w:t>
      </w:r>
      <w:r>
        <w:t xml:space="preserve"> (Ana2 choisir, élaborer, justifier un protocole expérimental) ; </w:t>
      </w:r>
      <w:r w:rsidRPr="003C05C3">
        <w:rPr>
          <w:b/>
        </w:rPr>
        <w:t>Valider</w:t>
      </w:r>
      <w:r>
        <w:t xml:space="preserve"> (Val2 identifier les sources d’erreur, Val 4 généraliser un résultat obtenu et conclure) ; </w:t>
      </w:r>
      <w:r w:rsidRPr="003C05C3">
        <w:rPr>
          <w:b/>
        </w:rPr>
        <w:t>Réaliser</w:t>
      </w:r>
      <w:r>
        <w:t xml:space="preserve"> (Rea1 mettre en œuvre les étapes d’une démarche, Rea4 utiliser des outils numériques, Rea7 mesurer une grandeur) ; </w:t>
      </w:r>
      <w:r w:rsidRPr="003C05C3">
        <w:rPr>
          <w:b/>
        </w:rPr>
        <w:t>Communiquer</w:t>
      </w:r>
      <w:r>
        <w:t xml:space="preserve"> (Com7 choisir un mode de représentation adapté) ; </w:t>
      </w:r>
      <w:r w:rsidRPr="003C05C3">
        <w:rPr>
          <w:b/>
        </w:rPr>
        <w:t>S’investir</w:t>
      </w:r>
      <w:r>
        <w:t xml:space="preserve"> (Sinv5 être capable de travailler en groupe, Sinv7 être impliqué dans le projet).</w:t>
      </w:r>
    </w:p>
    <w:p w:rsidR="00BC778C" w:rsidRDefault="00BC778C" w:rsidP="00BC778C"/>
    <w:p w:rsidR="00BC778C" w:rsidRPr="003C05C3" w:rsidRDefault="00BC778C" w:rsidP="00BC778C">
      <w:pPr>
        <w:rPr>
          <w:b/>
          <w:i/>
        </w:rPr>
      </w:pPr>
      <w:r w:rsidRPr="003C05C3">
        <w:rPr>
          <w:b/>
          <w:i/>
        </w:rPr>
        <w:t>Soyez attentifs aux compétences évaluées …</w:t>
      </w:r>
    </w:p>
    <w:p w:rsidR="00BC778C" w:rsidRDefault="00BC778C" w:rsidP="00BC778C">
      <w:r>
        <w:t xml:space="preserve">Le compte-rendu collaboratif par groupe se fera à cette page </w:t>
      </w:r>
      <w:hyperlink r:id="rId11" w:history="1">
        <w:r w:rsidRPr="007B6238">
          <w:rPr>
            <w:rStyle w:val="Lienhypertexte"/>
          </w:rPr>
          <w:t>https://padlet.com/audeclaret38/TP13</w:t>
        </w:r>
      </w:hyperlink>
      <w:r>
        <w:t xml:space="preserve"> </w:t>
      </w:r>
    </w:p>
    <w:p w:rsidR="00BC778C" w:rsidRDefault="00BC778C" w:rsidP="00BC778C">
      <w:r>
        <w:t>J’ai indiqué vos initiales et les groupes correspondent à ceux de la classe entière. Si un changement doit se produire, il faut changer les initiales et me prévenir.</w:t>
      </w:r>
    </w:p>
    <w:p w:rsidR="00BC778C" w:rsidRDefault="00BC778C" w:rsidP="00BC778C"/>
    <w:p w:rsidR="00BC778C" w:rsidRPr="00D970BD" w:rsidRDefault="00BC778C" w:rsidP="00BC778C">
      <w:pPr>
        <w:rPr>
          <w:b/>
          <w:i/>
        </w:rPr>
      </w:pPr>
      <w:r w:rsidRPr="00D970BD">
        <w:rPr>
          <w:b/>
          <w:i/>
        </w:rPr>
        <w:t>Une devise en recherche : « toutes choses étant égales par ailleurs»</w:t>
      </w:r>
    </w:p>
    <w:p w:rsidR="00BC778C" w:rsidRDefault="00BC778C" w:rsidP="00BC778C"/>
    <w:p w:rsidR="00BC778C" w:rsidRPr="003A277E" w:rsidRDefault="00BC778C" w:rsidP="00BC778C">
      <w:pPr>
        <w:pBdr>
          <w:top w:val="thinThickSmallGap" w:sz="24" w:space="1" w:color="auto"/>
          <w:left w:val="thinThickSmallGap" w:sz="24" w:space="4" w:color="auto"/>
          <w:bottom w:val="thickThinSmallGap" w:sz="24" w:space="1" w:color="auto"/>
          <w:right w:val="thickThinSmallGap" w:sz="24" w:space="4" w:color="auto"/>
        </w:pBdr>
        <w:rPr>
          <w:b/>
        </w:rPr>
      </w:pPr>
      <w:r w:rsidRPr="003A277E">
        <w:rPr>
          <w:b/>
        </w:rPr>
        <w:t xml:space="preserve">Question posée : </w:t>
      </w:r>
      <w:r>
        <w:rPr>
          <w:b/>
        </w:rPr>
        <w:t>un jeune adulte souhaite créer une pièce dans le sous-sol de la maison de ses parents pour son groupe de rock, quelle solution envisager</w:t>
      </w:r>
      <w:r w:rsidRPr="003A277E">
        <w:rPr>
          <w:b/>
        </w:rPr>
        <w:t xml:space="preserve"> (géométrie, emplacement des </w:t>
      </w:r>
      <w:r>
        <w:rPr>
          <w:b/>
        </w:rPr>
        <w:t>instruments</w:t>
      </w:r>
      <w:r w:rsidRPr="003A277E">
        <w:rPr>
          <w:b/>
        </w:rPr>
        <w:t>, choix des matériaux qui recouvrent les murs) ?</w:t>
      </w:r>
    </w:p>
    <w:p w:rsidR="00BC778C" w:rsidRDefault="00BC778C" w:rsidP="00BC778C"/>
    <w:p w:rsidR="00BC778C" w:rsidRPr="000953EC" w:rsidRDefault="00BC778C" w:rsidP="00BC778C">
      <w:pPr>
        <w:rPr>
          <w:b/>
          <w:u w:val="single"/>
        </w:rPr>
      </w:pPr>
      <w:r w:rsidRPr="000953EC">
        <w:rPr>
          <w:b/>
          <w:u w:val="single"/>
        </w:rPr>
        <w:t>Document 1 – Propagation d’un son</w:t>
      </w:r>
    </w:p>
    <w:p w:rsidR="00BC778C" w:rsidRDefault="00BC778C" w:rsidP="00BC778C">
      <w:r>
        <w:t>Le son est une onde mécanique qui se propage dans un milieu matériel par compression décompression de couches d’air par exemple.</w:t>
      </w:r>
    </w:p>
    <w:p w:rsidR="00BC778C" w:rsidRDefault="00BC778C" w:rsidP="00BC778C">
      <w:r>
        <w:t>On définit ainsi la puissance P émise par la source, se répartissant sur toute la surface d’une sphère centrée sur cette source.</w:t>
      </w:r>
    </w:p>
    <w:p w:rsidR="00BC778C" w:rsidRDefault="00BC778C" w:rsidP="00BC778C"/>
    <w:p w:rsidR="00BC778C" w:rsidRDefault="00BC778C" w:rsidP="00BC778C">
      <w:r>
        <w:rPr>
          <w:noProof/>
        </w:rPr>
        <w:drawing>
          <wp:inline distT="0" distB="0" distL="0" distR="0">
            <wp:extent cx="1394233" cy="1230944"/>
            <wp:effectExtent l="0" t="0" r="3175" b="127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 d’écran 2021-01-09 à 15.56.04.png"/>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05404" cy="1240807"/>
                    </a:xfrm>
                    <a:prstGeom prst="rect">
                      <a:avLst/>
                    </a:prstGeom>
                  </pic:spPr>
                </pic:pic>
              </a:graphicData>
            </a:graphic>
          </wp:inline>
        </w:drawing>
      </w:r>
    </w:p>
    <w:p w:rsidR="00BC778C" w:rsidRDefault="00BC778C" w:rsidP="00BC778C"/>
    <w:p w:rsidR="00BC778C" w:rsidRPr="000953EC" w:rsidRDefault="00BC778C" w:rsidP="00BC778C">
      <w:pPr>
        <w:rPr>
          <w:b/>
          <w:u w:val="single"/>
        </w:rPr>
      </w:pPr>
      <w:r w:rsidRPr="000953EC">
        <w:rPr>
          <w:b/>
          <w:u w:val="single"/>
        </w:rPr>
        <w:t>Document 2 – Grandeurs en acoustique</w:t>
      </w:r>
    </w:p>
    <w:p w:rsidR="00BC778C" w:rsidRPr="000953EC" w:rsidRDefault="00BC778C" w:rsidP="00BC778C">
      <w:pPr>
        <w:rPr>
          <w:b/>
        </w:rPr>
      </w:pPr>
      <w:r w:rsidRPr="000953EC">
        <w:rPr>
          <w:b/>
        </w:rPr>
        <w:t>Intensité sonore I</w:t>
      </w:r>
    </w:p>
    <w:p w:rsidR="00BC778C" w:rsidRDefault="00BC778C" w:rsidP="00BC778C">
      <w:r>
        <w:t xml:space="preserve">C’est la puissance sonore P reçue en un point S de la surface définie par la sphère centrée sur la source, par unité de cette surface. Ainsi </w:t>
      </w:r>
      <m:oMath>
        <m:r>
          <m:rPr>
            <m:sty m:val="b"/>
          </m:rPr>
          <w:rPr>
            <w:rFonts w:ascii="Cambria Math" w:hAnsi="Cambria Math"/>
            <w:sz w:val="28"/>
            <w:szCs w:val="28"/>
          </w:rPr>
          <m:t>I=</m:t>
        </m:r>
        <m:f>
          <m:fPr>
            <m:ctrlPr>
              <w:rPr>
                <w:rFonts w:ascii="Cambria Math" w:hAnsi="Cambria Math"/>
                <w:b/>
                <w:sz w:val="28"/>
                <w:szCs w:val="28"/>
              </w:rPr>
            </m:ctrlPr>
          </m:fPr>
          <m:num>
            <m:r>
              <m:rPr>
                <m:sty m:val="b"/>
              </m:rPr>
              <w:rPr>
                <w:rFonts w:ascii="Cambria Math" w:hAnsi="Cambria Math"/>
                <w:sz w:val="28"/>
                <w:szCs w:val="28"/>
              </w:rPr>
              <m:t>P</m:t>
            </m:r>
          </m:num>
          <m:den>
            <m:r>
              <m:rPr>
                <m:sty m:val="b"/>
              </m:rPr>
              <w:rPr>
                <w:rFonts w:ascii="Cambria Math" w:hAnsi="Cambria Math"/>
                <w:sz w:val="28"/>
                <w:szCs w:val="28"/>
              </w:rPr>
              <m:t>S</m:t>
            </m:r>
          </m:den>
        </m:f>
        <m:r>
          <m:rPr>
            <m:sty m:val="b"/>
          </m:rPr>
          <w:rPr>
            <w:rFonts w:ascii="Cambria Math" w:hAnsi="Cambria Math"/>
            <w:sz w:val="28"/>
            <w:szCs w:val="28"/>
          </w:rPr>
          <m:t>=</m:t>
        </m:r>
        <m:f>
          <m:fPr>
            <m:ctrlPr>
              <w:rPr>
                <w:rFonts w:ascii="Cambria Math" w:hAnsi="Cambria Math"/>
                <w:b/>
                <w:sz w:val="28"/>
                <w:szCs w:val="28"/>
              </w:rPr>
            </m:ctrlPr>
          </m:fPr>
          <m:num>
            <m:r>
              <m:rPr>
                <m:sty m:val="b"/>
              </m:rPr>
              <w:rPr>
                <w:rFonts w:ascii="Cambria Math" w:hAnsi="Cambria Math"/>
                <w:sz w:val="28"/>
                <w:szCs w:val="28"/>
              </w:rPr>
              <m:t>P</m:t>
            </m:r>
          </m:num>
          <m:den>
            <m:r>
              <m:rPr>
                <m:sty m:val="b"/>
              </m:rPr>
              <w:rPr>
                <w:rFonts w:ascii="Cambria Math" w:hAnsi="Cambria Math"/>
                <w:sz w:val="28"/>
                <w:szCs w:val="28"/>
              </w:rPr>
              <m:t>4π</m:t>
            </m:r>
            <m:sSup>
              <m:sSupPr>
                <m:ctrlPr>
                  <w:rPr>
                    <w:rFonts w:ascii="Cambria Math" w:hAnsi="Cambria Math"/>
                    <w:b/>
                    <w:sz w:val="28"/>
                    <w:szCs w:val="28"/>
                  </w:rPr>
                </m:ctrlPr>
              </m:sSupPr>
              <m:e>
                <m:r>
                  <m:rPr>
                    <m:sty m:val="b"/>
                  </m:rPr>
                  <w:rPr>
                    <w:rFonts w:ascii="Cambria Math" w:hAnsi="Cambria Math"/>
                    <w:sz w:val="28"/>
                    <w:szCs w:val="28"/>
                  </w:rPr>
                  <m:t>R</m:t>
                </m:r>
              </m:e>
              <m:sup>
                <m:r>
                  <m:rPr>
                    <m:sty m:val="b"/>
                  </m:rPr>
                  <w:rPr>
                    <w:rFonts w:ascii="Cambria Math" w:hAnsi="Cambria Math"/>
                    <w:sz w:val="28"/>
                    <w:szCs w:val="28"/>
                  </w:rPr>
                  <m:t>2</m:t>
                </m:r>
              </m:sup>
            </m:sSup>
          </m:den>
        </m:f>
      </m:oMath>
      <w:r>
        <w:t xml:space="preserve"> en W.m</w:t>
      </w:r>
      <w:r>
        <w:rPr>
          <w:vertAlign w:val="superscript"/>
        </w:rPr>
        <w:t>-2</w:t>
      </w:r>
    </w:p>
    <w:p w:rsidR="00BC778C" w:rsidRDefault="00BC778C" w:rsidP="00BC778C"/>
    <w:p w:rsidR="00BC778C" w:rsidRPr="000953EC" w:rsidRDefault="00BC778C" w:rsidP="00BC778C">
      <w:pPr>
        <w:rPr>
          <w:b/>
        </w:rPr>
      </w:pPr>
      <w:r w:rsidRPr="000953EC">
        <w:rPr>
          <w:b/>
        </w:rPr>
        <w:t>Niveau d’intensité sonore L</w:t>
      </w:r>
    </w:p>
    <w:p w:rsidR="00BC778C" w:rsidRDefault="00BC778C" w:rsidP="00BC778C">
      <w:r>
        <w:t xml:space="preserve">Il est lié à l’intensité sonore, s’exprime en décibel dB : </w:t>
      </w:r>
      <m:oMath>
        <m:r>
          <m:rPr>
            <m:sty m:val="b"/>
          </m:rPr>
          <w:rPr>
            <w:rFonts w:ascii="Cambria Math" w:hAnsi="Cambria Math"/>
          </w:rPr>
          <m:t>L=10.log</m:t>
        </m:r>
        <m:d>
          <m:dPr>
            <m:ctrlPr>
              <w:rPr>
                <w:rFonts w:ascii="Cambria Math" w:hAnsi="Cambria Math"/>
                <w:b/>
              </w:rPr>
            </m:ctrlPr>
          </m:dPr>
          <m:e>
            <m:f>
              <m:fPr>
                <m:ctrlPr>
                  <w:rPr>
                    <w:rFonts w:ascii="Cambria Math" w:hAnsi="Cambria Math"/>
                    <w:b/>
                  </w:rPr>
                </m:ctrlPr>
              </m:fPr>
              <m:num>
                <m:r>
                  <m:rPr>
                    <m:sty m:val="b"/>
                  </m:rPr>
                  <w:rPr>
                    <w:rFonts w:ascii="Cambria Math" w:hAnsi="Cambria Math"/>
                  </w:rPr>
                  <m:t>I</m:t>
                </m:r>
              </m:num>
              <m:den>
                <m:sSub>
                  <m:sSubPr>
                    <m:ctrlPr>
                      <w:rPr>
                        <w:rFonts w:ascii="Cambria Math" w:hAnsi="Cambria Math"/>
                        <w:b/>
                      </w:rPr>
                    </m:ctrlPr>
                  </m:sSubPr>
                  <m:e>
                    <m:r>
                      <m:rPr>
                        <m:sty m:val="b"/>
                      </m:rPr>
                      <w:rPr>
                        <w:rFonts w:ascii="Cambria Math" w:hAnsi="Cambria Math"/>
                      </w:rPr>
                      <m:t>I</m:t>
                    </m:r>
                  </m:e>
                  <m:sub>
                    <m:r>
                      <m:rPr>
                        <m:sty m:val="b"/>
                      </m:rPr>
                      <w:rPr>
                        <w:rFonts w:ascii="Cambria Math" w:hAnsi="Cambria Math"/>
                      </w:rPr>
                      <m:t>0</m:t>
                    </m:r>
                  </m:sub>
                </m:sSub>
              </m:den>
            </m:f>
          </m:e>
        </m:d>
      </m:oMath>
    </w:p>
    <w:p w:rsidR="00BC778C" w:rsidRPr="00B42DA8" w:rsidRDefault="00BC778C" w:rsidP="00BC778C">
      <w:pPr>
        <w:rPr>
          <w:vertAlign w:val="superscript"/>
        </w:rPr>
      </w:pPr>
      <w:r>
        <w:t xml:space="preserve">Réciproquement </w:t>
      </w:r>
      <m:oMath>
        <m:r>
          <m:rPr>
            <m:sty m:val="b"/>
          </m:rPr>
          <w:rPr>
            <w:rFonts w:ascii="Cambria Math" w:hAnsi="Cambria Math"/>
          </w:rPr>
          <m:t>I=</m:t>
        </m:r>
        <m:sSub>
          <m:sSubPr>
            <m:ctrlPr>
              <w:rPr>
                <w:rFonts w:ascii="Cambria Math" w:hAnsi="Cambria Math"/>
                <w:b/>
              </w:rPr>
            </m:ctrlPr>
          </m:sSubPr>
          <m:e>
            <m:r>
              <m:rPr>
                <m:sty m:val="b"/>
              </m:rPr>
              <w:rPr>
                <w:rFonts w:ascii="Cambria Math" w:hAnsi="Cambria Math"/>
              </w:rPr>
              <m:t>I</m:t>
            </m:r>
          </m:e>
          <m:sub>
            <m:r>
              <m:rPr>
                <m:sty m:val="b"/>
              </m:rPr>
              <w:rPr>
                <w:rFonts w:ascii="Cambria Math" w:hAnsi="Cambria Math"/>
              </w:rPr>
              <m:t>0</m:t>
            </m:r>
          </m:sub>
        </m:sSub>
        <m:r>
          <m:rPr>
            <m:sty m:val="b"/>
          </m:rPr>
          <w:rPr>
            <w:rFonts w:ascii="Cambria Math" w:hAnsi="Cambria Math"/>
          </w:rPr>
          <m:t>.</m:t>
        </m:r>
        <m:sSup>
          <m:sSupPr>
            <m:ctrlPr>
              <w:rPr>
                <w:rFonts w:ascii="Cambria Math" w:hAnsi="Cambria Math"/>
                <w:b/>
              </w:rPr>
            </m:ctrlPr>
          </m:sSupPr>
          <m:e>
            <m:r>
              <m:rPr>
                <m:sty m:val="b"/>
              </m:rPr>
              <w:rPr>
                <w:rFonts w:ascii="Cambria Math" w:hAnsi="Cambria Math"/>
              </w:rPr>
              <m:t>10</m:t>
            </m:r>
          </m:e>
          <m:sup>
            <m:r>
              <m:rPr>
                <m:sty m:val="b"/>
              </m:rPr>
              <w:rPr>
                <w:rFonts w:ascii="Cambria Math" w:hAnsi="Cambria Math"/>
              </w:rPr>
              <m:t>L/10</m:t>
            </m:r>
          </m:sup>
        </m:sSup>
      </m:oMath>
      <w:r>
        <w:t xml:space="preserve"> avec I</w:t>
      </w:r>
      <w:r>
        <w:rPr>
          <w:vertAlign w:val="subscript"/>
        </w:rPr>
        <w:t>0</w:t>
      </w:r>
      <w:r>
        <w:t xml:space="preserve"> = 1,0.10</w:t>
      </w:r>
      <w:r>
        <w:rPr>
          <w:vertAlign w:val="superscript"/>
        </w:rPr>
        <w:t>-12</w:t>
      </w:r>
      <w:r>
        <w:t xml:space="preserve"> W.m</w:t>
      </w:r>
      <w:r>
        <w:rPr>
          <w:vertAlign w:val="superscript"/>
        </w:rPr>
        <w:t>-2</w:t>
      </w:r>
    </w:p>
    <w:p w:rsidR="00BC778C" w:rsidRDefault="00BC778C" w:rsidP="00BC778C"/>
    <w:p w:rsidR="00BC778C" w:rsidRPr="0053562C" w:rsidRDefault="00BC778C" w:rsidP="00BC778C">
      <w:pPr>
        <w:rPr>
          <w:b/>
        </w:rPr>
      </w:pPr>
      <w:r w:rsidRPr="0053562C">
        <w:rPr>
          <w:b/>
        </w:rPr>
        <w:t>Atténuation</w:t>
      </w:r>
    </w:p>
    <w:p w:rsidR="00BC778C" w:rsidRDefault="00BC778C" w:rsidP="00BC778C">
      <w:r>
        <w:t xml:space="preserve">Dès qu’on s’éloigne de la source ou que des obstacles sont présents, l’intensité sonore diminue. </w:t>
      </w:r>
    </w:p>
    <w:p w:rsidR="00BC778C" w:rsidRDefault="00BC778C" w:rsidP="00BC778C">
      <w:r>
        <w:lastRenderedPageBreak/>
        <w:t xml:space="preserve">On définit l’atténuation sonore par </w:t>
      </w:r>
      <m:oMath>
        <m:r>
          <m:rPr>
            <m:sty m:val="b"/>
          </m:rPr>
          <w:rPr>
            <w:rFonts w:ascii="Cambria Math" w:hAnsi="Cambria Math"/>
          </w:rPr>
          <m:t>A=</m:t>
        </m:r>
        <m:sSub>
          <m:sSubPr>
            <m:ctrlPr>
              <w:rPr>
                <w:rFonts w:ascii="Cambria Math" w:hAnsi="Cambria Math"/>
                <w:b/>
              </w:rPr>
            </m:ctrlPr>
          </m:sSubPr>
          <m:e>
            <m:r>
              <m:rPr>
                <m:sty m:val="b"/>
              </m:rPr>
              <w:rPr>
                <w:rFonts w:ascii="Cambria Math" w:hAnsi="Cambria Math"/>
              </w:rPr>
              <m:t>L</m:t>
            </m:r>
          </m:e>
          <m:sub>
            <m:r>
              <m:rPr>
                <m:sty m:val="bi"/>
              </m:rPr>
              <w:rPr>
                <w:rFonts w:ascii="Cambria Math" w:hAnsi="Cambria Math"/>
              </w:rPr>
              <m:t>i</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L</m:t>
            </m:r>
          </m:e>
          <m:sub>
            <m:r>
              <m:rPr>
                <m:sty m:val="bi"/>
              </m:rPr>
              <w:rPr>
                <w:rFonts w:ascii="Cambria Math" w:hAnsi="Cambria Math"/>
              </w:rPr>
              <m:t>f</m:t>
            </m:r>
          </m:sub>
        </m:sSub>
        <m:r>
          <m:rPr>
            <m:sty m:val="b"/>
          </m:rPr>
          <w:rPr>
            <w:rFonts w:ascii="Cambria Math" w:hAnsi="Cambria Math"/>
          </w:rPr>
          <m:t>=10.log</m:t>
        </m:r>
        <m:f>
          <m:fPr>
            <m:ctrlPr>
              <w:rPr>
                <w:rFonts w:ascii="Cambria Math" w:hAnsi="Cambria Math"/>
                <w:b/>
              </w:rPr>
            </m:ctrlPr>
          </m:fPr>
          <m:num>
            <m:sSub>
              <m:sSubPr>
                <m:ctrlPr>
                  <w:rPr>
                    <w:rFonts w:ascii="Cambria Math" w:hAnsi="Cambria Math"/>
                    <w:b/>
                  </w:rPr>
                </m:ctrlPr>
              </m:sSubPr>
              <m:e>
                <m:r>
                  <m:rPr>
                    <m:sty m:val="bi"/>
                  </m:rPr>
                  <w:rPr>
                    <w:rFonts w:ascii="Cambria Math" w:hAnsi="Cambria Math"/>
                  </w:rPr>
                  <m:t>I</m:t>
                </m:r>
              </m:e>
              <m:sub>
                <m:r>
                  <m:rPr>
                    <m:sty m:val="bi"/>
                  </m:rPr>
                  <w:rPr>
                    <w:rFonts w:ascii="Cambria Math" w:hAnsi="Cambria Math"/>
                  </w:rPr>
                  <m:t>i</m:t>
                </m:r>
              </m:sub>
            </m:sSub>
          </m:num>
          <m:den>
            <m:sSub>
              <m:sSubPr>
                <m:ctrlPr>
                  <w:rPr>
                    <w:rFonts w:ascii="Cambria Math" w:hAnsi="Cambria Math"/>
                    <w:b/>
                  </w:rPr>
                </m:ctrlPr>
              </m:sSubPr>
              <m:e>
                <m:r>
                  <m:rPr>
                    <m:sty m:val="b"/>
                  </m:rPr>
                  <w:rPr>
                    <w:rFonts w:ascii="Cambria Math" w:hAnsi="Cambria Math"/>
                  </w:rPr>
                  <m:t>I</m:t>
                </m:r>
              </m:e>
              <m:sub>
                <m:r>
                  <m:rPr>
                    <m:sty m:val="bi"/>
                  </m:rPr>
                  <w:rPr>
                    <w:rFonts w:ascii="Cambria Math" w:hAnsi="Cambria Math"/>
                  </w:rPr>
                  <m:t>f</m:t>
                </m:r>
              </m:sub>
            </m:sSub>
          </m:den>
        </m:f>
      </m:oMath>
      <w:r>
        <w:t xml:space="preserve"> </w:t>
      </w:r>
    </w:p>
    <w:p w:rsidR="00BC778C" w:rsidRDefault="00BC778C" w:rsidP="00BC778C">
      <w:r>
        <w:t>où I</w:t>
      </w:r>
      <w:r>
        <w:rPr>
          <w:vertAlign w:val="subscript"/>
        </w:rPr>
        <w:t>i</w:t>
      </w:r>
      <w:r>
        <w:t xml:space="preserve"> et L</w:t>
      </w:r>
      <w:r>
        <w:rPr>
          <w:vertAlign w:val="subscript"/>
        </w:rPr>
        <w:t>i</w:t>
      </w:r>
      <w:r>
        <w:t xml:space="preserve"> concernent intensité et niveau sonore de la première mesure et I</w:t>
      </w:r>
      <w:r>
        <w:rPr>
          <w:vertAlign w:val="subscript"/>
        </w:rPr>
        <w:t>f</w:t>
      </w:r>
      <w:r>
        <w:t xml:space="preserve"> et </w:t>
      </w:r>
      <w:proofErr w:type="spellStart"/>
      <w:r>
        <w:t>L</w:t>
      </w:r>
      <w:r>
        <w:rPr>
          <w:vertAlign w:val="subscript"/>
        </w:rPr>
        <w:t>f</w:t>
      </w:r>
      <w:proofErr w:type="spellEnd"/>
      <w:r>
        <w:t xml:space="preserve"> de la seconde.</w:t>
      </w:r>
    </w:p>
    <w:p w:rsidR="00BC778C" w:rsidRDefault="00BC778C" w:rsidP="00BC778C">
      <w:r>
        <w:t>S’il s’agit d’évaluer l’atténuation par transmission alors il faut prendre en compte une première mesure sans obstacle, et la seconde avec obstacle.</w:t>
      </w:r>
    </w:p>
    <w:p w:rsidR="00BC778C" w:rsidRDefault="00BC778C" w:rsidP="00BC778C"/>
    <w:p w:rsidR="00BC778C" w:rsidRPr="00AA49C6" w:rsidRDefault="00BC778C" w:rsidP="00BC778C">
      <w:pPr>
        <w:pBdr>
          <w:bottom w:val="single" w:sz="4" w:space="1" w:color="auto"/>
        </w:pBdr>
        <w:jc w:val="center"/>
        <w:rPr>
          <w:b/>
          <w:sz w:val="28"/>
          <w:szCs w:val="28"/>
        </w:rPr>
      </w:pPr>
      <w:r w:rsidRPr="00AA49C6">
        <w:rPr>
          <w:b/>
          <w:sz w:val="28"/>
          <w:szCs w:val="28"/>
        </w:rPr>
        <w:t>Consignes </w:t>
      </w:r>
    </w:p>
    <w:p w:rsidR="00BC778C" w:rsidRDefault="00BC778C" w:rsidP="00BC778C"/>
    <w:p w:rsidR="00BC778C" w:rsidRPr="00D970BD" w:rsidRDefault="00BC778C" w:rsidP="00BC778C">
      <w:pPr>
        <w:rPr>
          <w:b/>
        </w:rPr>
      </w:pPr>
      <w:r w:rsidRPr="00D970BD">
        <w:rPr>
          <w:b/>
        </w:rPr>
        <w:t>A faire avant lundi matin 8h30</w:t>
      </w:r>
    </w:p>
    <w:p w:rsidR="00BC778C" w:rsidRPr="001953E2" w:rsidRDefault="00BC778C" w:rsidP="00BC778C">
      <w:pPr>
        <w:pStyle w:val="Paragraphedeliste"/>
        <w:numPr>
          <w:ilvl w:val="0"/>
          <w:numId w:val="12"/>
        </w:numPr>
        <w:spacing w:line="240" w:lineRule="auto"/>
      </w:pPr>
      <w:r>
        <w:t xml:space="preserve">Se connecter en visioconférence à </w:t>
      </w:r>
      <w:hyperlink r:id="rId13" w:history="1">
        <w:r>
          <w:rPr>
            <w:rFonts w:ascii="AppleSystemUIFont" w:hAnsi="AppleSystemUIFont" w:cs="AppleSystemUIFont"/>
            <w:color w:val="DCA10D"/>
            <w:lang w:eastAsia="en-US"/>
          </w:rPr>
          <w:t>https://lycee.cned.fr/cv/279273/119</w:t>
        </w:r>
      </w:hyperlink>
      <w:r>
        <w:rPr>
          <w:rFonts w:ascii="AppleSystemUIFont" w:hAnsi="AppleSystemUIFont" w:cstheme="minorBidi"/>
          <w:lang w:eastAsia="en-US"/>
        </w:rPr>
        <w:t xml:space="preserve"> </w:t>
      </w:r>
      <w:r w:rsidRPr="001953E2">
        <w:rPr>
          <w:lang w:eastAsia="en-US"/>
        </w:rPr>
        <w:t>, si jamais cela ne fonctionnait pas, je renverrai un lien zoom dès que vous me l’aurez signalé</w:t>
      </w:r>
      <w:r>
        <w:rPr>
          <w:lang w:eastAsia="en-US"/>
        </w:rPr>
        <w:t>,</w:t>
      </w:r>
      <w:r w:rsidRPr="001953E2">
        <w:rPr>
          <w:lang w:eastAsia="en-US"/>
        </w:rPr>
        <w:t xml:space="preserve"> par message à tous sur l’ENT</w:t>
      </w:r>
    </w:p>
    <w:p w:rsidR="00BC778C" w:rsidRDefault="00BC778C" w:rsidP="00BC778C">
      <w:pPr>
        <w:pStyle w:val="Paragraphedeliste"/>
        <w:numPr>
          <w:ilvl w:val="0"/>
          <w:numId w:val="12"/>
        </w:numPr>
        <w:spacing w:line="240" w:lineRule="auto"/>
      </w:pPr>
      <w:r>
        <w:t>Télécharger sur votre téléphone portable l’application phyphox</w:t>
      </w:r>
    </w:p>
    <w:p w:rsidR="00BC778C" w:rsidRDefault="00BC778C" w:rsidP="00BC778C">
      <w:pPr>
        <w:pStyle w:val="Paragraphedeliste"/>
      </w:pPr>
      <w:r>
        <w:t xml:space="preserve"> </w:t>
      </w:r>
      <w:r>
        <w:rPr>
          <w:noProof/>
        </w:rPr>
        <w:drawing>
          <wp:inline distT="0" distB="0" distL="0" distR="0">
            <wp:extent cx="1376127" cy="443071"/>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d’écran 2021-01-09 à 15.10.14.png"/>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11252" cy="454380"/>
                    </a:xfrm>
                    <a:prstGeom prst="rect">
                      <a:avLst/>
                    </a:prstGeom>
                  </pic:spPr>
                </pic:pic>
              </a:graphicData>
            </a:graphic>
          </wp:inline>
        </w:drawing>
      </w:r>
    </w:p>
    <w:p w:rsidR="00BC778C" w:rsidRDefault="00BC778C" w:rsidP="00BC778C">
      <w:pPr>
        <w:pStyle w:val="Paragraphedeliste"/>
        <w:numPr>
          <w:ilvl w:val="0"/>
          <w:numId w:val="12"/>
        </w:numPr>
        <w:spacing w:line="240" w:lineRule="auto"/>
      </w:pPr>
      <w:r>
        <w:t>Ouvrir l’application, le module « Intensité sonore » dans « Acoustique »</w:t>
      </w:r>
    </w:p>
    <w:p w:rsidR="00BC778C" w:rsidRDefault="00BC778C" w:rsidP="00BC778C">
      <w:pPr>
        <w:pStyle w:val="Paragraphedeliste"/>
        <w:numPr>
          <w:ilvl w:val="0"/>
          <w:numId w:val="12"/>
        </w:numPr>
        <w:spacing w:line="240" w:lineRule="auto"/>
      </w:pPr>
      <w:r>
        <w:t>Ouvrir l’onglet étalonnage et régler à 0 dB avec le bruit environnant</w:t>
      </w:r>
    </w:p>
    <w:p w:rsidR="00BC778C" w:rsidRDefault="00BC778C" w:rsidP="00BC778C">
      <w:pPr>
        <w:pStyle w:val="Paragraphedeliste"/>
        <w:numPr>
          <w:ilvl w:val="0"/>
          <w:numId w:val="12"/>
        </w:numPr>
        <w:spacing w:line="240" w:lineRule="auto"/>
      </w:pPr>
      <w:r>
        <w:t>Revenir sur l’onglet « Intensité » et faire un test en émettant un son et en appuyant en haut à droite sur la flèche puis pause quand vous souhaitez acquérir</w:t>
      </w:r>
    </w:p>
    <w:p w:rsidR="00BC778C" w:rsidRDefault="00BC778C" w:rsidP="00BC778C">
      <w:pPr>
        <w:pStyle w:val="Paragraphedeliste"/>
        <w:numPr>
          <w:ilvl w:val="0"/>
          <w:numId w:val="12"/>
        </w:numPr>
        <w:spacing w:line="240" w:lineRule="auto"/>
      </w:pPr>
      <w:r>
        <w:t xml:space="preserve">Rechercher le matériel de base utile au TP : </w:t>
      </w:r>
    </w:p>
    <w:p w:rsidR="00BC778C" w:rsidRDefault="00BC778C" w:rsidP="00BC778C">
      <w:pPr>
        <w:pStyle w:val="Paragraphedeliste"/>
        <w:numPr>
          <w:ilvl w:val="1"/>
          <w:numId w:val="12"/>
        </w:numPr>
        <w:spacing w:line="240" w:lineRule="auto"/>
      </w:pPr>
      <w:r>
        <w:t>repérer le microphone de votre téléphone portable,</w:t>
      </w:r>
    </w:p>
    <w:p w:rsidR="00BC778C" w:rsidRDefault="00BC778C" w:rsidP="00BC778C">
      <w:pPr>
        <w:pStyle w:val="Paragraphedeliste"/>
        <w:numPr>
          <w:ilvl w:val="1"/>
          <w:numId w:val="12"/>
        </w:numPr>
        <w:spacing w:line="240" w:lineRule="auto"/>
      </w:pPr>
      <w:r>
        <w:t xml:space="preserve"> choisir un objet assez petit qui émet un son en continu comme un réveil, un téléphone fixe (émet un « la »), un buzzer dans des jouets d’enfant, un autre téléphone portable (ou prendre son téléphone pour émettre le son – possible sur la même application « générateur de son » - et une tablette pour le réceptionner),</w:t>
      </w:r>
    </w:p>
    <w:p w:rsidR="00BC778C" w:rsidRDefault="00BC778C" w:rsidP="00BC778C">
      <w:pPr>
        <w:pStyle w:val="Paragraphedeliste"/>
        <w:numPr>
          <w:ilvl w:val="1"/>
          <w:numId w:val="12"/>
        </w:numPr>
        <w:spacing w:line="240" w:lineRule="auto"/>
      </w:pPr>
      <w:r>
        <w:t xml:space="preserve">Placer cet objet dans une boîte qui absorbe les sons extérieurs </w:t>
      </w:r>
    </w:p>
    <w:p w:rsidR="00BC778C" w:rsidRDefault="002F47DC" w:rsidP="00BC778C">
      <w:pPr>
        <w:pStyle w:val="Paragraphedeliste"/>
        <w:ind w:left="1440"/>
      </w:pPr>
      <w:r>
        <w:rPr>
          <w:noProof/>
        </w:rPr>
        <w:pict>
          <v:shapetype id="_x0000_t202" coordsize="21600,21600" o:spt="202" path="m,l,21600r21600,l21600,xe">
            <v:stroke joinstyle="miter"/>
            <v:path gradientshapeok="t" o:connecttype="rect"/>
          </v:shapetype>
          <v:shape id="Zone de texte 6" o:spid="_x0000_s1027" type="#_x0000_t202" style="position:absolute;left:0;text-align:left;margin-left:268.9pt;margin-top:21.25pt;width:57.05pt;height:19.95pt;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" filled="f" stroked="f" strokeweight="2pt">
            <v:textbox>
              <w:txbxContent>
                <w:p w:rsidR="00BC778C" w:rsidRPr="005326F2" w:rsidRDefault="00BC778C" w:rsidP="00BC778C">
                  <w:pPr>
                    <w:rPr>
                      <w:color w:val="0070C0"/>
                    </w:rPr>
                  </w:pPr>
                  <w:r>
                    <w:rPr>
                      <w:color w:val="0070C0"/>
                    </w:rPr>
                    <w:t>micro</w:t>
                  </w:r>
                </w:p>
              </w:txbxContent>
            </v:textbox>
          </v:shape>
        </w:pict>
      </w:r>
      <w:r>
        <w:rPr>
          <w:noProof/>
        </w:rPr>
        <w:pict>
          <v:shapetype id="_x0000_t32" coordsize="21600,21600" o:spt="32" o:oned="t" path="m,l21600,21600e" filled="f">
            <v:path arrowok="t" fillok="f" o:connecttype="none"/>
            <o:lock v:ext="edit" shapetype="t"/>
          </v:shapetype>
          <v:shape id="Connecteur droit avec flèche 4" o:spid="_x0000_s1030" type="#_x0000_t32" style="position:absolute;left:0;text-align:left;margin-left:130.6pt;margin-top:21.25pt;width:116.2pt;height:34.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" strokecolor="#4579b8 [3044]">
            <v:stroke endarrow="block"/>
          </v:shape>
        </w:pict>
      </w:r>
      <w:r w:rsidR="00BC778C">
        <w:t>J’ai pour ma part construit une enceinte avec des briques de yoga, ma source est à l’intérieur</w:t>
      </w:r>
    </w:p>
    <w:p w:rsidR="00BC778C" w:rsidRDefault="00CF487B" w:rsidP="00BC778C">
      <w:pPr>
        <w:pStyle w:val="Paragraphedeliste"/>
        <w:ind w:left="1440"/>
        <w:jc w:val="center"/>
      </w:pPr>
      <w:r>
        <w:rPr>
          <w:noProof/>
        </w:rPr>
        <w:drawing>
          <wp:anchor distT="0" distB="0" distL="114300" distR="114300" simplePos="0" relativeHeight="251659264" behindDoc="0" locked="0" layoutInCell="1" allowOverlap="1">
            <wp:simplePos x="0" y="0"/>
            <wp:positionH relativeFrom="margin">
              <wp:posOffset>2565305</wp:posOffset>
            </wp:positionH>
            <wp:positionV relativeFrom="margin">
              <wp:posOffset>5097861</wp:posOffset>
            </wp:positionV>
            <wp:extent cx="1964055" cy="1049655"/>
            <wp:effectExtent l="0" t="0" r="4445" b="444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0123.HEIC"/>
                    <pic:cNvPicPr/>
                  </pic:nvPicPr>
                  <pic:blipFill rotWithShape="1">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28732"/>
                    <a:stretch/>
                  </pic:blipFill>
                  <pic:spPr bwMode="auto">
                    <a:xfrm>
                      <a:off x="0" y="0"/>
                      <a:ext cx="1964055" cy="104965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2F47DC">
        <w:rPr>
          <w:noProof/>
        </w:rPr>
        <w:pict>
          <v:shape id="Connecteur droit avec flèche 5" o:spid="_x0000_s1029" type="#_x0000_t32" style="position:absolute;left:0;text-align:left;margin-left:295.3pt;margin-top:13.65pt;width:0;height:20.65pt;flip:y;z-index:251661312;visibility:visible;mso-position-horizontal-relative:text;mso-position-vertical-relative:text" strokecolor="#4579b8 [3044]">
            <v:stroke startarrow="block"/>
          </v:shape>
        </w:pict>
      </w:r>
    </w:p>
    <w:p w:rsidR="00BC778C" w:rsidRDefault="00BC778C" w:rsidP="00BC778C">
      <w:pPr>
        <w:rPr>
          <w:b/>
        </w:rPr>
      </w:pPr>
    </w:p>
    <w:p w:rsidR="00BC778C" w:rsidRDefault="00BC778C" w:rsidP="00BC778C">
      <w:pPr>
        <w:rPr>
          <w:b/>
        </w:rPr>
      </w:pPr>
    </w:p>
    <w:p w:rsidR="00BC778C" w:rsidRDefault="00BC778C" w:rsidP="00BC778C">
      <w:pPr>
        <w:rPr>
          <w:b/>
        </w:rPr>
      </w:pPr>
    </w:p>
    <w:p w:rsidR="00BC778C" w:rsidRDefault="00BC778C" w:rsidP="00BC778C">
      <w:pPr>
        <w:rPr>
          <w:b/>
        </w:rPr>
      </w:pPr>
    </w:p>
    <w:p w:rsidR="00BC778C" w:rsidRDefault="00BC778C" w:rsidP="00BC778C">
      <w:pPr>
        <w:rPr>
          <w:b/>
        </w:rPr>
      </w:pPr>
    </w:p>
    <w:p w:rsidR="00BC778C" w:rsidRDefault="00BC778C" w:rsidP="00BC778C">
      <w:pPr>
        <w:rPr>
          <w:b/>
        </w:rPr>
      </w:pPr>
    </w:p>
    <w:p w:rsidR="00BC778C" w:rsidRDefault="00BC778C" w:rsidP="00BC778C">
      <w:pPr>
        <w:rPr>
          <w:b/>
        </w:rPr>
      </w:pPr>
      <w:r>
        <w:rPr>
          <w:b/>
        </w:rPr>
        <w:t>A faire à partir de 8h30 juste après ma présentation du TP, en groupe</w:t>
      </w:r>
    </w:p>
    <w:p w:rsidR="00BC778C" w:rsidRDefault="00BC778C" w:rsidP="00BC778C">
      <w:pPr>
        <w:pStyle w:val="Paragraphedeliste"/>
        <w:numPr>
          <w:ilvl w:val="0"/>
          <w:numId w:val="12"/>
        </w:numPr>
        <w:spacing w:line="240" w:lineRule="auto"/>
      </w:pPr>
      <w:r>
        <w:t>Proposer un protocole (liste du matériel, schéma simplifié, texte descriptif) sur votre colonne du Padlet – Je regarde en temps réel et je peux mettre des commentaires dessous ou vous rejoindre dans votre salle de conférence.</w:t>
      </w:r>
    </w:p>
    <w:p w:rsidR="00BC778C" w:rsidRDefault="00BC778C" w:rsidP="00BC778C">
      <w:pPr>
        <w:pStyle w:val="Paragraphedeliste"/>
        <w:numPr>
          <w:ilvl w:val="0"/>
          <w:numId w:val="12"/>
        </w:numPr>
        <w:spacing w:line="240" w:lineRule="auto"/>
      </w:pPr>
      <w:r>
        <w:t>Attendre mon aval pour améliorer le protocole</w:t>
      </w:r>
    </w:p>
    <w:p w:rsidR="00BC778C" w:rsidRDefault="00BC778C" w:rsidP="00BC778C">
      <w:pPr>
        <w:pStyle w:val="Paragraphedeliste"/>
        <w:numPr>
          <w:ilvl w:val="0"/>
          <w:numId w:val="12"/>
        </w:numPr>
        <w:spacing w:line="240" w:lineRule="auto"/>
      </w:pPr>
      <w:r>
        <w:t>Réaliser votre expérience</w:t>
      </w:r>
    </w:p>
    <w:p w:rsidR="00BC778C" w:rsidRDefault="00BC778C" w:rsidP="00BC778C">
      <w:pPr>
        <w:pStyle w:val="Paragraphedeliste"/>
        <w:numPr>
          <w:ilvl w:val="0"/>
          <w:numId w:val="12"/>
        </w:numPr>
        <w:spacing w:line="240" w:lineRule="auto"/>
      </w:pPr>
      <w:r>
        <w:t>Créer votre compte-rendu par groupe pour 10h15 :</w:t>
      </w:r>
    </w:p>
    <w:p w:rsidR="00BC778C" w:rsidRDefault="00BC778C" w:rsidP="00BC778C">
      <w:pPr>
        <w:pStyle w:val="Paragraphedeliste"/>
        <w:numPr>
          <w:ilvl w:val="1"/>
          <w:numId w:val="12"/>
        </w:numPr>
        <w:spacing w:line="240" w:lineRule="auto"/>
      </w:pPr>
      <w:r>
        <w:t>Vous pouvez utiliser les outils que vous le souhaitez mais je vous propose d’aller dans l’ENT, rubrique « TP 13 – Intensité sonore » &lt; « Dossiers partagés » &lt; « TP 13 … » puis de créer un document collaboratif Word dans Microsoft Office Online (proposé en haut à droite), dans le nom mettez vos initiales.</w:t>
      </w:r>
    </w:p>
    <w:p w:rsidR="00BC778C" w:rsidRPr="003D49C3" w:rsidRDefault="00BC778C" w:rsidP="00BC778C">
      <w:pPr>
        <w:pStyle w:val="Paragraphedeliste"/>
        <w:ind w:left="1440"/>
        <w:rPr>
          <w:i/>
        </w:rPr>
      </w:pPr>
      <w:r>
        <w:rPr>
          <w:i/>
        </w:rPr>
        <w:t>Pour la rubrique : aller dans Établissement&lt;Formations proposées&lt;Section d’enseignement Générale et Technologique&lt;TP Intensité sonore … (tout en bas) – Mettre dans vos favoris pour retrouver plus facilement</w:t>
      </w:r>
    </w:p>
    <w:p w:rsidR="00BC778C" w:rsidRDefault="00BC778C" w:rsidP="00BC778C">
      <w:pPr>
        <w:pStyle w:val="Paragraphedeliste"/>
        <w:numPr>
          <w:ilvl w:val="1"/>
          <w:numId w:val="12"/>
        </w:numPr>
        <w:spacing w:line="240" w:lineRule="auto"/>
      </w:pPr>
      <w:r>
        <w:t>Dans le CR, reprenez les parties habituelles : hypothèse(s) – protocole expérimental (affinez celui de départ) – observations/mesures – interprétation de votre expérience – conclusion de votre expérience en indiquant les limites (selon la manière dont se sont déroulées vos expériences et les erreurs de mesure listées) – conclusion générale pour répondre à la question posée à partir de TOUTES les expériences.</w:t>
      </w:r>
    </w:p>
    <w:p w:rsidR="00BC778C" w:rsidRDefault="00BC778C" w:rsidP="00BC778C">
      <w:pPr>
        <w:pStyle w:val="Paragraphedeliste"/>
        <w:numPr>
          <w:ilvl w:val="1"/>
          <w:numId w:val="12"/>
        </w:numPr>
        <w:spacing w:line="240" w:lineRule="auto"/>
      </w:pPr>
      <w:r>
        <w:t>Une fois le CR fini le déposer sur le Padlet</w:t>
      </w:r>
    </w:p>
    <w:p w:rsidR="00BC778C" w:rsidRDefault="00BC778C" w:rsidP="00BC778C"/>
    <w:p w:rsidR="00BC778C" w:rsidRPr="00C863BC" w:rsidRDefault="00BC778C" w:rsidP="00BC778C">
      <w:pPr>
        <w:rPr>
          <w:b/>
        </w:rPr>
      </w:pPr>
      <w:r>
        <w:rPr>
          <w:b/>
        </w:rPr>
        <w:lastRenderedPageBreak/>
        <w:t>Après les deux heures de TP</w:t>
      </w:r>
    </w:p>
    <w:p w:rsidR="00BC778C" w:rsidRPr="001953E2" w:rsidRDefault="00BC778C" w:rsidP="00BC778C">
      <w:pPr>
        <w:pStyle w:val="Paragraphedeliste"/>
        <w:numPr>
          <w:ilvl w:val="0"/>
          <w:numId w:val="12"/>
        </w:numPr>
        <w:spacing w:line="240" w:lineRule="auto"/>
      </w:pPr>
      <w:r>
        <w:t xml:space="preserve">A l’issue de ce TP, </w:t>
      </w:r>
      <w:r w:rsidRPr="00F31E8A">
        <w:rPr>
          <w:b/>
        </w:rPr>
        <w:t>pour le 25 janvier</w:t>
      </w:r>
      <w:r>
        <w:t>, vous allez devoir synthétiser toutes les expériences à l’oral pour répondre à la question de départ et déposer votre fichier sur l’ENT dans la rubrique précédente (précisez vos initiales dans le titre pour qu’on vous retrouve plus tard) – Pour se faire c’est une collègue d’un autre établissement qui a préparé les consignes, elle figure sur l’ENT et vous devrez aussi lui envoyer votre travail (ce sont ses élèves qui vous évalueront).</w:t>
      </w:r>
    </w:p>
    <w:p w:rsidR="00D66CD7" w:rsidRPr="00592215" w:rsidRDefault="00D66CD7" w:rsidP="00592215">
      <w:pPr>
        <w:jc w:val="center"/>
        <w:rPr>
          <w:b/>
          <w:sz w:val="28"/>
          <w:szCs w:val="28"/>
        </w:rPr>
      </w:pPr>
    </w:p>
    <w:p w:rsidR="00D66CD7" w:rsidRDefault="000D4FAC">
      <w:pPr>
        <w:jc w:val="center"/>
        <w:rPr>
          <w:color w:val="FF0000"/>
          <w:sz w:val="16"/>
          <w:szCs w:val="16"/>
        </w:rPr>
      </w:pPr>
      <w:r>
        <w:rPr>
          <w:color w:val="FF0000"/>
          <w:sz w:val="16"/>
          <w:szCs w:val="16"/>
        </w:rPr>
        <w:t xml:space="preserve"> </w:t>
      </w:r>
    </w:p>
    <w:p w:rsidR="00587B15" w:rsidRDefault="00587B15" w:rsidP="00EA14DB"/>
    <w:p w:rsidR="00791174" w:rsidRDefault="00791174" w:rsidP="00EA14DB"/>
    <w:p w:rsidR="00791174" w:rsidRDefault="00791174" w:rsidP="00EA14DB"/>
    <w:p w:rsidR="00791174" w:rsidRDefault="00791174" w:rsidP="00EA14DB"/>
    <w:p w:rsidR="00791174" w:rsidRDefault="00791174" w:rsidP="00EA14DB"/>
    <w:p w:rsidR="00791174" w:rsidRDefault="00791174" w:rsidP="00EA14DB"/>
    <w:p w:rsidR="00791174" w:rsidRDefault="00791174" w:rsidP="00EA14DB"/>
    <w:p w:rsidR="00791174" w:rsidRDefault="00791174" w:rsidP="00EA14DB"/>
    <w:p w:rsidR="00791174" w:rsidRDefault="00791174" w:rsidP="00EA14DB"/>
    <w:p w:rsidR="00791174" w:rsidRDefault="00791174" w:rsidP="00EA14DB"/>
    <w:p w:rsidR="00791174" w:rsidRDefault="00791174" w:rsidP="00EA14DB"/>
    <w:p w:rsidR="00791174" w:rsidRDefault="00791174" w:rsidP="00EA14DB"/>
    <w:p w:rsidR="00791174" w:rsidRDefault="00791174" w:rsidP="00EA14DB"/>
    <w:p w:rsidR="00791174" w:rsidRDefault="00791174" w:rsidP="00EA14DB"/>
    <w:p w:rsidR="00791174" w:rsidRDefault="00791174" w:rsidP="00EA14DB"/>
    <w:p w:rsidR="00791174" w:rsidRDefault="00791174" w:rsidP="00EA14DB"/>
    <w:p w:rsidR="00791174" w:rsidRDefault="00791174" w:rsidP="00EA14DB"/>
    <w:p w:rsidR="00791174" w:rsidRDefault="00791174" w:rsidP="00EA14DB"/>
    <w:p w:rsidR="00791174" w:rsidRDefault="00791174" w:rsidP="00EA14DB"/>
    <w:p w:rsidR="00791174" w:rsidRDefault="00791174" w:rsidP="00EA14DB"/>
    <w:p w:rsidR="00791174" w:rsidRDefault="00791174" w:rsidP="00EA14DB"/>
    <w:p w:rsidR="00791174" w:rsidRDefault="00791174" w:rsidP="00EA14DB"/>
    <w:p w:rsidR="00791174" w:rsidRDefault="00791174" w:rsidP="00EA14DB"/>
    <w:p w:rsidR="00060B22" w:rsidRDefault="00060B22">
      <w:pPr>
        <w:rPr>
          <w:b/>
          <w:i/>
          <w:sz w:val="44"/>
          <w:szCs w:val="44"/>
        </w:rPr>
      </w:pPr>
      <w:r>
        <w:rPr>
          <w:b/>
          <w:i/>
          <w:sz w:val="44"/>
          <w:szCs w:val="44"/>
        </w:rPr>
        <w:br w:type="page"/>
      </w:r>
    </w:p>
    <w:p w:rsidR="00554583" w:rsidRDefault="00554583" w:rsidP="00554583">
      <w:pPr>
        <w:jc w:val="center"/>
        <w:rPr>
          <w:b/>
          <w:sz w:val="44"/>
          <w:szCs w:val="44"/>
        </w:rPr>
      </w:pPr>
      <w:r>
        <w:rPr>
          <w:b/>
          <w:i/>
          <w:sz w:val="44"/>
          <w:szCs w:val="44"/>
        </w:rPr>
        <w:lastRenderedPageBreak/>
        <w:t>Fiche à destination des enseignants</w:t>
      </w:r>
    </w:p>
    <w:p w:rsidR="00554583" w:rsidRDefault="00554583" w:rsidP="00554583">
      <w:pPr>
        <w:jc w:val="center"/>
      </w:pPr>
    </w:p>
    <w:p w:rsidR="00554583" w:rsidRPr="00643545" w:rsidRDefault="005E4E97" w:rsidP="005E4E97">
      <w:pPr>
        <w:rPr>
          <w:b/>
        </w:rPr>
      </w:pPr>
      <w:r w:rsidRPr="00643545">
        <w:rPr>
          <w:b/>
        </w:rPr>
        <w:t>En amont :</w:t>
      </w:r>
    </w:p>
    <w:p w:rsidR="005E4E97" w:rsidRDefault="005E4E97" w:rsidP="005E4E97">
      <w:pPr>
        <w:pStyle w:val="Paragraphedeliste"/>
        <w:numPr>
          <w:ilvl w:val="0"/>
          <w:numId w:val="13"/>
        </w:numPr>
      </w:pPr>
      <w:r>
        <w:t xml:space="preserve">Préparer les élèves en leur présentant la séance et le lien (ici la </w:t>
      </w:r>
      <w:proofErr w:type="spellStart"/>
      <w:r>
        <w:t>classeducned</w:t>
      </w:r>
      <w:proofErr w:type="spellEnd"/>
      <w:r>
        <w:t>), les ressources qui seront nécessaires (Texte sur l’ENT du lycée + sur le Moodle du lycée).</w:t>
      </w:r>
    </w:p>
    <w:p w:rsidR="005E4E97" w:rsidRDefault="005E4E97" w:rsidP="005E4E97">
      <w:pPr>
        <w:pStyle w:val="Paragraphedeliste"/>
        <w:numPr>
          <w:ilvl w:val="0"/>
          <w:numId w:val="13"/>
        </w:numPr>
      </w:pPr>
      <w:r>
        <w:t>Présenter succinctement l’expérience en demandant de rechercher un émetteur de son ou de se procurer pour la séance deux smartphones (ou une tablette et un smartphone) ; une boite pour isoler l’émetteur, des plaques de matériaux différents.</w:t>
      </w:r>
    </w:p>
    <w:p w:rsidR="00C41DE7" w:rsidRDefault="00C41DE7" w:rsidP="005E4E97">
      <w:pPr>
        <w:pStyle w:val="Paragraphedeliste"/>
        <w:numPr>
          <w:ilvl w:val="0"/>
          <w:numId w:val="13"/>
        </w:numPr>
      </w:pPr>
      <w:r>
        <w:t>Demander aux élèves de télécharger l’application phyphox.</w:t>
      </w:r>
    </w:p>
    <w:p w:rsidR="00C41DE7" w:rsidRDefault="00C41DE7" w:rsidP="005E4E97">
      <w:pPr>
        <w:pStyle w:val="Paragraphedeliste"/>
        <w:numPr>
          <w:ilvl w:val="0"/>
          <w:numId w:val="13"/>
        </w:numPr>
      </w:pPr>
      <w:r>
        <w:t>Créer le mur collaboratif, une colonne par groupe d’élèves, indiquer déjà les initiales des élèves et le test qu’ils auront à effectuer.</w:t>
      </w:r>
    </w:p>
    <w:p w:rsidR="00C41DE7" w:rsidRDefault="00C41DE7" w:rsidP="00C41DE7"/>
    <w:p w:rsidR="00C41DE7" w:rsidRPr="00643545" w:rsidRDefault="00C41DE7" w:rsidP="00C41DE7">
      <w:pPr>
        <w:rPr>
          <w:b/>
        </w:rPr>
      </w:pPr>
      <w:r w:rsidRPr="00643545">
        <w:rPr>
          <w:b/>
        </w:rPr>
        <w:t>Pendant la séance :</w:t>
      </w:r>
    </w:p>
    <w:p w:rsidR="00C41DE7" w:rsidRDefault="00C41DE7" w:rsidP="00C41DE7">
      <w:pPr>
        <w:pStyle w:val="Paragraphedeliste"/>
        <w:numPr>
          <w:ilvl w:val="0"/>
          <w:numId w:val="13"/>
        </w:numPr>
      </w:pPr>
      <w:r>
        <w:t>Laisser un temps de lecture et s’assurer de la bonne compréhension.</w:t>
      </w:r>
    </w:p>
    <w:p w:rsidR="00C41DE7" w:rsidRDefault="00C41DE7" w:rsidP="00C41DE7">
      <w:pPr>
        <w:pStyle w:val="Paragraphedeliste"/>
        <w:numPr>
          <w:ilvl w:val="0"/>
          <w:numId w:val="13"/>
        </w:numPr>
      </w:pPr>
      <w:r>
        <w:t>Guider les élèves vers le mur collaboratif qui sera utilisé, et s’assurer qu’ils ont tous accès.</w:t>
      </w:r>
    </w:p>
    <w:p w:rsidR="00C41DE7" w:rsidRDefault="00C41DE7" w:rsidP="00C41DE7">
      <w:pPr>
        <w:pStyle w:val="Paragraphedeliste"/>
        <w:numPr>
          <w:ilvl w:val="0"/>
          <w:numId w:val="13"/>
        </w:numPr>
      </w:pPr>
      <w:r>
        <w:t>Placer les élèves dans des salles.</w:t>
      </w:r>
    </w:p>
    <w:p w:rsidR="00C41DE7" w:rsidRDefault="00C41DE7" w:rsidP="00C41DE7">
      <w:pPr>
        <w:pStyle w:val="Paragraphedeliste"/>
        <w:numPr>
          <w:ilvl w:val="0"/>
          <w:numId w:val="13"/>
        </w:numPr>
      </w:pPr>
      <w:r>
        <w:t>Leur demander de proposer un protocole sur le mur collaboratif et d’attendre l’approbation du professeur pour poursuivre / En parallèle, le professeur garde un œil sur le padlet et en même temps se rend dans les salles des groupes pour vérifier et répondre aux questions.</w:t>
      </w:r>
    </w:p>
    <w:p w:rsidR="00C41DE7" w:rsidRDefault="00C41DE7" w:rsidP="00C41DE7">
      <w:pPr>
        <w:pStyle w:val="Paragraphedeliste"/>
        <w:numPr>
          <w:ilvl w:val="0"/>
          <w:numId w:val="13"/>
        </w:numPr>
      </w:pPr>
      <w:r>
        <w:t>Lorsque les élèves réalisent l’expérience vérifier ce qui est écrit au fur et à mesure, si nécessaire se rendre dans les salles pour ajuster.</w:t>
      </w:r>
    </w:p>
    <w:p w:rsidR="00C41DE7" w:rsidRDefault="00C41DE7" w:rsidP="00C41DE7">
      <w:pPr>
        <w:pStyle w:val="Paragraphedeliste"/>
        <w:numPr>
          <w:ilvl w:val="0"/>
          <w:numId w:val="13"/>
        </w:numPr>
      </w:pPr>
      <w:r>
        <w:t>Vérifier l’avancement grâce au mur collaboratif.</w:t>
      </w:r>
    </w:p>
    <w:p w:rsidR="00C41DE7" w:rsidRDefault="00C41DE7" w:rsidP="00C41DE7"/>
    <w:p w:rsidR="00C41DE7" w:rsidRPr="00643545" w:rsidRDefault="00C41DE7" w:rsidP="00C41DE7">
      <w:pPr>
        <w:rPr>
          <w:b/>
        </w:rPr>
      </w:pPr>
      <w:r w:rsidRPr="00643545">
        <w:rPr>
          <w:b/>
        </w:rPr>
        <w:t>Après la séance :</w:t>
      </w:r>
    </w:p>
    <w:p w:rsidR="00C41DE7" w:rsidRDefault="00C41DE7" w:rsidP="00C41DE7">
      <w:pPr>
        <w:pStyle w:val="Paragraphedeliste"/>
        <w:numPr>
          <w:ilvl w:val="0"/>
          <w:numId w:val="13"/>
        </w:numPr>
      </w:pPr>
      <w:r>
        <w:t>Une semaine est laissée aux élèves pour déposer le compte-rendu collaboratif (mais tous ont terminé dans la journée).</w:t>
      </w:r>
    </w:p>
    <w:p w:rsidR="00C41DE7" w:rsidRDefault="00C41DE7" w:rsidP="00C41DE7">
      <w:pPr>
        <w:pStyle w:val="Paragraphedeliste"/>
        <w:numPr>
          <w:ilvl w:val="0"/>
          <w:numId w:val="13"/>
        </w:numPr>
      </w:pPr>
      <w:r>
        <w:t>Trois semaines sont laissées pour enregistrer la synthèse orale.</w:t>
      </w:r>
    </w:p>
    <w:p w:rsidR="00C41DE7" w:rsidRPr="00F41ED7" w:rsidRDefault="00F41ED7" w:rsidP="00F41ED7">
      <w:pPr>
        <w:pStyle w:val="Paragraphedeliste"/>
        <w:rPr>
          <w:i/>
          <w:color w:val="FF0000"/>
        </w:rPr>
      </w:pPr>
      <w:r>
        <w:rPr>
          <w:i/>
          <w:color w:val="FF0000"/>
        </w:rPr>
        <w:t>Partie non terminée en attente du second professeur pour le retour, décalage dans la progression</w:t>
      </w:r>
    </w:p>
    <w:p w:rsidR="00A01A84" w:rsidRDefault="00A01A84" w:rsidP="00A01A84">
      <w:pPr>
        <w:jc w:val="center"/>
        <w:rPr>
          <w:sz w:val="16"/>
          <w:szCs w:val="16"/>
        </w:rPr>
      </w:pPr>
    </w:p>
    <w:p w:rsidR="00A01A84" w:rsidRPr="00554583" w:rsidRDefault="00A01A84" w:rsidP="00A01A84">
      <w:pPr>
        <w:jc w:val="center"/>
        <w:rPr>
          <w:sz w:val="16"/>
          <w:szCs w:val="16"/>
        </w:rPr>
      </w:pPr>
    </w:p>
    <w:p w:rsidR="006900A4" w:rsidRPr="00A01A84" w:rsidRDefault="006900A4"/>
    <w:p w:rsidR="003774F9" w:rsidRDefault="003774F9">
      <w:pPr>
        <w:rPr>
          <w:b/>
          <w:i/>
          <w:sz w:val="44"/>
          <w:szCs w:val="44"/>
        </w:rPr>
      </w:pPr>
    </w:p>
    <w:p w:rsidR="003774F9" w:rsidRDefault="003774F9">
      <w:pPr>
        <w:rPr>
          <w:b/>
          <w:i/>
          <w:sz w:val="44"/>
          <w:szCs w:val="44"/>
        </w:rPr>
      </w:pPr>
    </w:p>
    <w:p w:rsidR="003774F9" w:rsidRDefault="003774F9">
      <w:pPr>
        <w:rPr>
          <w:b/>
          <w:i/>
          <w:sz w:val="44"/>
          <w:szCs w:val="44"/>
        </w:rPr>
      </w:pPr>
    </w:p>
    <w:p w:rsidR="003774F9" w:rsidRDefault="003774F9">
      <w:pPr>
        <w:rPr>
          <w:b/>
          <w:i/>
          <w:sz w:val="44"/>
          <w:szCs w:val="44"/>
        </w:rPr>
      </w:pPr>
    </w:p>
    <w:p w:rsidR="003774F9" w:rsidRDefault="003774F9">
      <w:pPr>
        <w:rPr>
          <w:b/>
          <w:i/>
          <w:sz w:val="44"/>
          <w:szCs w:val="44"/>
        </w:rPr>
      </w:pPr>
    </w:p>
    <w:p w:rsidR="003774F9" w:rsidRDefault="003774F9">
      <w:pPr>
        <w:rPr>
          <w:b/>
          <w:i/>
          <w:sz w:val="44"/>
          <w:szCs w:val="44"/>
        </w:rPr>
      </w:pPr>
    </w:p>
    <w:p w:rsidR="00060B22" w:rsidRDefault="00060B22">
      <w:pPr>
        <w:rPr>
          <w:b/>
          <w:i/>
          <w:sz w:val="44"/>
          <w:szCs w:val="44"/>
        </w:rPr>
      </w:pPr>
      <w:r>
        <w:rPr>
          <w:b/>
          <w:i/>
          <w:sz w:val="44"/>
          <w:szCs w:val="44"/>
        </w:rPr>
        <w:br w:type="page"/>
      </w:r>
    </w:p>
    <w:p w:rsidR="00D66CD7" w:rsidRDefault="000D4FAC">
      <w:pPr>
        <w:rPr>
          <w:b/>
          <w:i/>
          <w:sz w:val="44"/>
          <w:szCs w:val="44"/>
        </w:rPr>
      </w:pPr>
      <w:r>
        <w:rPr>
          <w:b/>
          <w:i/>
          <w:sz w:val="44"/>
          <w:szCs w:val="44"/>
        </w:rPr>
        <w:lastRenderedPageBreak/>
        <w:t>Retour d’expérience :</w:t>
      </w:r>
    </w:p>
    <w:p w:rsidR="00D66CD7" w:rsidRDefault="000D4FAC">
      <w:pPr>
        <w:rPr>
          <w:sz w:val="24"/>
          <w:szCs w:val="24"/>
        </w:rPr>
      </w:pPr>
      <w:r>
        <w:rPr>
          <w:sz w:val="24"/>
          <w:szCs w:val="24"/>
        </w:rPr>
        <w:tab/>
        <w:t xml:space="preserve"> </w:t>
      </w:r>
      <w:r>
        <w:rPr>
          <w:sz w:val="24"/>
          <w:szCs w:val="24"/>
        </w:rPr>
        <w:tab/>
      </w:r>
      <w:r>
        <w:rPr>
          <w:sz w:val="24"/>
          <w:szCs w:val="24"/>
        </w:rPr>
        <w:tab/>
        <w:t xml:space="preserve"> </w:t>
      </w:r>
      <w:r>
        <w:rPr>
          <w:sz w:val="24"/>
          <w:szCs w:val="24"/>
        </w:rPr>
        <w:tab/>
      </w:r>
      <w:r>
        <w:rPr>
          <w:sz w:val="24"/>
          <w:szCs w:val="24"/>
        </w:rPr>
        <w:tab/>
        <w:t xml:space="preserve"> </w:t>
      </w:r>
      <w:r>
        <w:rPr>
          <w:sz w:val="24"/>
          <w:szCs w:val="24"/>
        </w:rPr>
        <w:tab/>
        <w:t xml:space="preserve"> </w:t>
      </w:r>
      <w:r>
        <w:rPr>
          <w:sz w:val="24"/>
          <w:szCs w:val="24"/>
        </w:rPr>
        <w:tab/>
        <w:t xml:space="preserve"> </w:t>
      </w:r>
      <w:r>
        <w:rPr>
          <w:sz w:val="24"/>
          <w:szCs w:val="24"/>
        </w:rPr>
        <w:tab/>
      </w:r>
      <w:r>
        <w:rPr>
          <w:sz w:val="24"/>
          <w:szCs w:val="24"/>
        </w:rPr>
        <w:tab/>
      </w:r>
    </w:p>
    <w:p w:rsidR="00D66CD7" w:rsidRDefault="000D4FAC">
      <w:pPr>
        <w:rPr>
          <w:b/>
          <w:sz w:val="28"/>
          <w:szCs w:val="28"/>
        </w:rPr>
      </w:pPr>
      <w:r>
        <w:rPr>
          <w:b/>
          <w:sz w:val="28"/>
          <w:szCs w:val="28"/>
        </w:rPr>
        <w:t>Les plus-value pédagogiques (enseignants/élèves) :</w:t>
      </w:r>
    </w:p>
    <w:p w:rsidR="00D66CD7" w:rsidRDefault="00F5094F">
      <w:pPr>
        <w:rPr>
          <w:sz w:val="24"/>
          <w:szCs w:val="24"/>
        </w:rPr>
      </w:pPr>
      <w:r>
        <w:rPr>
          <w:sz w:val="24"/>
          <w:szCs w:val="24"/>
        </w:rPr>
        <w:t>Gain d’autonomie</w:t>
      </w:r>
    </w:p>
    <w:p w:rsidR="00F5094F" w:rsidRDefault="00006892">
      <w:pPr>
        <w:rPr>
          <w:sz w:val="24"/>
          <w:szCs w:val="24"/>
        </w:rPr>
      </w:pPr>
      <w:r>
        <w:rPr>
          <w:sz w:val="24"/>
          <w:szCs w:val="24"/>
        </w:rPr>
        <w:t>Utilisation d’outils numériques divers et de plateformes collaboratives</w:t>
      </w:r>
    </w:p>
    <w:p w:rsidR="00006892" w:rsidRDefault="00006892">
      <w:pPr>
        <w:rPr>
          <w:sz w:val="24"/>
          <w:szCs w:val="24"/>
        </w:rPr>
      </w:pPr>
      <w:r>
        <w:rPr>
          <w:sz w:val="24"/>
          <w:szCs w:val="24"/>
        </w:rPr>
        <w:t>Rompre l’isolement par le travail de groupe à distance</w:t>
      </w:r>
    </w:p>
    <w:p w:rsidR="008F4E22" w:rsidRDefault="008F4E22">
      <w:pPr>
        <w:rPr>
          <w:sz w:val="24"/>
          <w:szCs w:val="24"/>
        </w:rPr>
      </w:pPr>
      <w:r>
        <w:rPr>
          <w:sz w:val="24"/>
          <w:szCs w:val="24"/>
        </w:rPr>
        <w:t>Une utilisation de la visioconférence originale et interactive</w:t>
      </w:r>
    </w:p>
    <w:p w:rsidR="00D66CD7" w:rsidRDefault="00D66CD7">
      <w:pPr>
        <w:rPr>
          <w:sz w:val="24"/>
          <w:szCs w:val="24"/>
        </w:rPr>
      </w:pPr>
    </w:p>
    <w:p w:rsidR="00D66CD7" w:rsidRDefault="000D4FAC">
      <w:pPr>
        <w:rPr>
          <w:b/>
          <w:sz w:val="28"/>
          <w:szCs w:val="28"/>
        </w:rPr>
      </w:pPr>
      <w:r>
        <w:rPr>
          <w:b/>
          <w:sz w:val="28"/>
          <w:szCs w:val="28"/>
        </w:rPr>
        <w:t>Les freins :</w:t>
      </w:r>
    </w:p>
    <w:p w:rsidR="00D66CD7" w:rsidRDefault="00D66FE1">
      <w:pPr>
        <w:rPr>
          <w:sz w:val="24"/>
          <w:szCs w:val="24"/>
        </w:rPr>
      </w:pPr>
      <w:r>
        <w:rPr>
          <w:sz w:val="24"/>
          <w:szCs w:val="24"/>
        </w:rPr>
        <w:t>Respect des normes RGPD difficile</w:t>
      </w:r>
      <w:r w:rsidR="00B935B2">
        <w:rPr>
          <w:sz w:val="24"/>
          <w:szCs w:val="24"/>
        </w:rPr>
        <w:t> : trouver les bons supports, utilisation de Padlet (s’assurer que les élèves n’indiquent pas leurs noms)</w:t>
      </w:r>
    </w:p>
    <w:p w:rsidR="00D66FE1" w:rsidRDefault="00D66FE1">
      <w:pPr>
        <w:rPr>
          <w:sz w:val="24"/>
          <w:szCs w:val="24"/>
        </w:rPr>
      </w:pPr>
      <w:r>
        <w:rPr>
          <w:sz w:val="24"/>
          <w:szCs w:val="24"/>
        </w:rPr>
        <w:t xml:space="preserve">Tentative d’utiliser l’ENT collaborative mais dossier effacé, disparu dans la semaine </w:t>
      </w:r>
    </w:p>
    <w:p w:rsidR="00B935B2" w:rsidRDefault="00B935B2">
      <w:pPr>
        <w:rPr>
          <w:sz w:val="24"/>
          <w:szCs w:val="24"/>
        </w:rPr>
      </w:pPr>
      <w:r>
        <w:rPr>
          <w:sz w:val="24"/>
          <w:szCs w:val="24"/>
        </w:rPr>
        <w:t>Difficulté d’aider les élèves à distance, de comprendre pourquoi telle expérience n’a pas bien fonctionné</w:t>
      </w:r>
    </w:p>
    <w:p w:rsidR="003455D6" w:rsidRDefault="003455D6">
      <w:pPr>
        <w:rPr>
          <w:sz w:val="24"/>
          <w:szCs w:val="24"/>
        </w:rPr>
      </w:pPr>
      <w:r>
        <w:rPr>
          <w:sz w:val="24"/>
          <w:szCs w:val="24"/>
        </w:rPr>
        <w:t>Une élève était en zone blanche et n’a pu participer !</w:t>
      </w:r>
    </w:p>
    <w:p w:rsidR="00B935B2" w:rsidRDefault="00B935B2">
      <w:pPr>
        <w:rPr>
          <w:sz w:val="24"/>
          <w:szCs w:val="24"/>
        </w:rPr>
      </w:pPr>
      <w:r>
        <w:rPr>
          <w:sz w:val="24"/>
          <w:szCs w:val="24"/>
        </w:rPr>
        <w:t>Pour l’enseignant : difficulté d’être présent partout et pour chaque groupe pendant les deux heures</w:t>
      </w:r>
    </w:p>
    <w:p w:rsidR="00D66CD7" w:rsidRDefault="00D66CD7">
      <w:pPr>
        <w:rPr>
          <w:sz w:val="24"/>
          <w:szCs w:val="24"/>
        </w:rPr>
      </w:pPr>
    </w:p>
    <w:p w:rsidR="00D66CD7" w:rsidRDefault="000D4FAC">
      <w:pPr>
        <w:rPr>
          <w:b/>
          <w:sz w:val="28"/>
          <w:szCs w:val="28"/>
        </w:rPr>
      </w:pPr>
      <w:r>
        <w:rPr>
          <w:b/>
          <w:sz w:val="28"/>
          <w:szCs w:val="28"/>
        </w:rPr>
        <w:t>Les leviers :</w:t>
      </w:r>
    </w:p>
    <w:p w:rsidR="00D66CD7" w:rsidRDefault="00246F7B">
      <w:pPr>
        <w:rPr>
          <w:sz w:val="24"/>
          <w:szCs w:val="24"/>
        </w:rPr>
      </w:pPr>
      <w:r>
        <w:rPr>
          <w:sz w:val="24"/>
          <w:szCs w:val="24"/>
        </w:rPr>
        <w:t>La motivation de reproduire une e</w:t>
      </w:r>
      <w:r w:rsidR="008F4E22">
        <w:rPr>
          <w:sz w:val="24"/>
          <w:szCs w:val="24"/>
        </w:rPr>
        <w:t>x</w:t>
      </w:r>
      <w:r>
        <w:rPr>
          <w:sz w:val="24"/>
          <w:szCs w:val="24"/>
        </w:rPr>
        <w:t>périence à la maison et d</w:t>
      </w:r>
      <w:r w:rsidR="008F4E22">
        <w:rPr>
          <w:sz w:val="24"/>
          <w:szCs w:val="24"/>
        </w:rPr>
        <w:t>’avoir chaque groupe quelque chose de différent à tester.</w:t>
      </w:r>
    </w:p>
    <w:p w:rsidR="008F4E22" w:rsidRDefault="008F4E22">
      <w:pPr>
        <w:rPr>
          <w:sz w:val="24"/>
          <w:szCs w:val="24"/>
        </w:rPr>
      </w:pPr>
      <w:r>
        <w:rPr>
          <w:sz w:val="24"/>
          <w:szCs w:val="24"/>
        </w:rPr>
        <w:t>L’utilisation de capteurs de leur smartphone et leur maitrise numérique.</w:t>
      </w:r>
    </w:p>
    <w:p w:rsidR="00D66CD7" w:rsidRDefault="00D66CD7">
      <w:pPr>
        <w:rPr>
          <w:sz w:val="24"/>
          <w:szCs w:val="24"/>
        </w:rPr>
      </w:pPr>
    </w:p>
    <w:p w:rsidR="00D66CD7" w:rsidRDefault="000D4FAC">
      <w:pPr>
        <w:rPr>
          <w:b/>
          <w:sz w:val="28"/>
          <w:szCs w:val="28"/>
        </w:rPr>
      </w:pPr>
      <w:r>
        <w:rPr>
          <w:b/>
          <w:sz w:val="28"/>
          <w:szCs w:val="28"/>
        </w:rPr>
        <w:t>Les pistes pour aller plus loin ou généraliser la démarche :</w:t>
      </w:r>
    </w:p>
    <w:p w:rsidR="00D66CD7" w:rsidRDefault="00526CCC">
      <w:pPr>
        <w:rPr>
          <w:sz w:val="24"/>
          <w:szCs w:val="24"/>
        </w:rPr>
      </w:pPr>
      <w:r>
        <w:rPr>
          <w:sz w:val="24"/>
          <w:szCs w:val="24"/>
        </w:rPr>
        <w:t xml:space="preserve">Il faudrait disposer d’une plateforme RGPD unique et fiable car ici quatre supports ont été utilisés (ENT, </w:t>
      </w:r>
      <w:proofErr w:type="spellStart"/>
      <w:r>
        <w:rPr>
          <w:sz w:val="24"/>
          <w:szCs w:val="24"/>
        </w:rPr>
        <w:t>Moodle</w:t>
      </w:r>
      <w:proofErr w:type="spellEnd"/>
      <w:r>
        <w:rPr>
          <w:sz w:val="24"/>
          <w:szCs w:val="24"/>
        </w:rPr>
        <w:t xml:space="preserve">, Padlet, </w:t>
      </w:r>
      <w:proofErr w:type="spellStart"/>
      <w:r>
        <w:rPr>
          <w:sz w:val="24"/>
          <w:szCs w:val="24"/>
        </w:rPr>
        <w:t>Vocaroo</w:t>
      </w:r>
      <w:proofErr w:type="spellEnd"/>
      <w:r>
        <w:rPr>
          <w:sz w:val="24"/>
          <w:szCs w:val="24"/>
        </w:rPr>
        <w:t>).</w:t>
      </w:r>
    </w:p>
    <w:p w:rsidR="00D66CD7" w:rsidRDefault="000D4FAC">
      <w:pPr>
        <w:rPr>
          <w:sz w:val="24"/>
          <w:szCs w:val="24"/>
        </w:rPr>
      </w:pPr>
      <w:r>
        <w:rPr>
          <w:sz w:val="24"/>
          <w:szCs w:val="24"/>
        </w:rPr>
        <w:tab/>
      </w:r>
      <w:r>
        <w:rPr>
          <w:sz w:val="24"/>
          <w:szCs w:val="24"/>
        </w:rPr>
        <w:tab/>
      </w:r>
      <w:r>
        <w:rPr>
          <w:sz w:val="24"/>
          <w:szCs w:val="24"/>
        </w:rPr>
        <w:tab/>
      </w:r>
      <w:r>
        <w:rPr>
          <w:sz w:val="24"/>
          <w:szCs w:val="24"/>
        </w:rPr>
        <w:tab/>
      </w:r>
    </w:p>
    <w:p w:rsidR="00D66CD7" w:rsidRDefault="000D4FAC">
      <w:pPr>
        <w:rPr>
          <w:sz w:val="24"/>
          <w:szCs w:val="24"/>
        </w:rPr>
      </w:pPr>
      <w:r>
        <w:rPr>
          <w:sz w:val="24"/>
          <w:szCs w:val="24"/>
        </w:rPr>
        <w:tab/>
      </w:r>
      <w:r>
        <w:rPr>
          <w:sz w:val="24"/>
          <w:szCs w:val="24"/>
        </w:rPr>
        <w:tab/>
      </w:r>
      <w:r>
        <w:rPr>
          <w:sz w:val="24"/>
          <w:szCs w:val="24"/>
        </w:rPr>
        <w:tab/>
      </w:r>
    </w:p>
    <w:p w:rsidR="00C81561" w:rsidRDefault="000D4FAC">
      <w:pPr>
        <w:rPr>
          <w:sz w:val="24"/>
          <w:szCs w:val="24"/>
        </w:rPr>
      </w:pPr>
      <w:r>
        <w:rPr>
          <w:sz w:val="24"/>
          <w:szCs w:val="24"/>
        </w:rPr>
        <w:t xml:space="preserve"> </w:t>
      </w:r>
    </w:p>
    <w:p w:rsidR="00C81561" w:rsidRDefault="00C81561">
      <w:pPr>
        <w:rPr>
          <w:sz w:val="24"/>
          <w:szCs w:val="24"/>
        </w:rPr>
      </w:pPr>
      <w:r>
        <w:rPr>
          <w:sz w:val="24"/>
          <w:szCs w:val="24"/>
        </w:rPr>
        <w:br w:type="page"/>
      </w:r>
    </w:p>
    <w:p w:rsidR="00D66CD7" w:rsidRDefault="000D4FAC">
      <w:pPr>
        <w:rPr>
          <w:b/>
          <w:i/>
          <w:sz w:val="44"/>
          <w:szCs w:val="44"/>
        </w:rPr>
      </w:pPr>
      <w:r>
        <w:rPr>
          <w:b/>
          <w:i/>
          <w:sz w:val="44"/>
          <w:szCs w:val="44"/>
        </w:rPr>
        <w:lastRenderedPageBreak/>
        <w:t>Production d’élèves :</w:t>
      </w:r>
    </w:p>
    <w:p w:rsidR="00476FFD" w:rsidRPr="007B086C" w:rsidRDefault="00476FFD" w:rsidP="00476FFD">
      <w:pPr>
        <w:jc w:val="center"/>
        <w:rPr>
          <w:b/>
          <w:sz w:val="36"/>
        </w:rPr>
      </w:pPr>
      <w:r w:rsidRPr="007B086C">
        <w:rPr>
          <w:b/>
          <w:sz w:val="36"/>
        </w:rPr>
        <w:t>TP 13 : L’intensité sonore</w:t>
      </w:r>
    </w:p>
    <w:p w:rsidR="00476FFD" w:rsidRDefault="00476FFD" w:rsidP="00476FFD"/>
    <w:p w:rsidR="00476FFD" w:rsidRPr="007B086C" w:rsidRDefault="00476FFD" w:rsidP="00476FFD">
      <w:pPr>
        <w:rPr>
          <w:i/>
        </w:rPr>
      </w:pPr>
      <w:r w:rsidRPr="007B086C">
        <w:rPr>
          <w:i/>
        </w:rPr>
        <w:t>Objectif : illustrer l’atténuation géométrique et l’atténuation par l’absorption</w:t>
      </w:r>
    </w:p>
    <w:p w:rsidR="00476FFD" w:rsidRDefault="00476FFD" w:rsidP="00476FFD"/>
    <w:p w:rsidR="00476FFD" w:rsidRDefault="00476FFD" w:rsidP="00476FFD">
      <w:r w:rsidRPr="007B086C">
        <w:rPr>
          <w:b/>
        </w:rPr>
        <w:t>Sujet d’étude :</w:t>
      </w:r>
      <w:r>
        <w:t xml:space="preserve"> l’influence de l’angle entre la normale à la source et la normale au récepteur</w:t>
      </w:r>
    </w:p>
    <w:p w:rsidR="00476FFD" w:rsidRDefault="00476FFD" w:rsidP="00476FFD"/>
    <w:p w:rsidR="00476FFD" w:rsidRDefault="00476FFD" w:rsidP="00476FFD">
      <w:r w:rsidRPr="007B086C">
        <w:rPr>
          <w:u w:val="single"/>
        </w:rPr>
        <w:t>Hypothèses :</w:t>
      </w:r>
      <w:r>
        <w:t xml:space="preserve"> Nous pensons que l’angle n’a pas d’influence sur l’intensité sonore car le son est une onde qui se propage dans le milieu matériel de manière uniforme, peu importe l’angle.</w:t>
      </w:r>
    </w:p>
    <w:p w:rsidR="00476FFD" w:rsidRDefault="00476FFD" w:rsidP="00476FFD"/>
    <w:p w:rsidR="00476FFD" w:rsidRPr="007B086C" w:rsidRDefault="00476FFD" w:rsidP="00476FFD">
      <w:pPr>
        <w:rPr>
          <w:u w:val="single"/>
        </w:rPr>
      </w:pPr>
      <w:r w:rsidRPr="007B086C">
        <w:rPr>
          <w:u w:val="single"/>
        </w:rPr>
        <w:t>Protocole :</w:t>
      </w:r>
    </w:p>
    <w:p w:rsidR="00476FFD" w:rsidRDefault="00476FFD" w:rsidP="00476FFD">
      <w:r>
        <w:t>*Matériel :</w:t>
      </w:r>
    </w:p>
    <w:p w:rsidR="00476FFD" w:rsidRDefault="00476FFD" w:rsidP="00476FFD">
      <w:r>
        <w:t>Une source sonore</w:t>
      </w:r>
    </w:p>
    <w:p w:rsidR="00476FFD" w:rsidRDefault="00476FFD" w:rsidP="00476FFD">
      <w:r>
        <w:t>Un récepteur</w:t>
      </w:r>
    </w:p>
    <w:p w:rsidR="00476FFD" w:rsidRDefault="00476FFD" w:rsidP="00476FFD">
      <w:r>
        <w:t>Une règle graduée</w:t>
      </w:r>
    </w:p>
    <w:p w:rsidR="00476FFD" w:rsidRDefault="00476FFD" w:rsidP="00476FFD">
      <w:r>
        <w:t xml:space="preserve">Un rapporteur </w:t>
      </w:r>
    </w:p>
    <w:p w:rsidR="00476FFD" w:rsidRDefault="00476FFD" w:rsidP="00476FFD"/>
    <w:p w:rsidR="00476FFD" w:rsidRDefault="00476FFD" w:rsidP="00476FFD">
      <w:r>
        <w:t>*Protocole :</w:t>
      </w:r>
    </w:p>
    <w:p w:rsidR="00476FFD" w:rsidRDefault="00476FFD" w:rsidP="00476FFD">
      <w:r>
        <w:t xml:space="preserve">1. Étalonner le récepteur </w:t>
      </w:r>
    </w:p>
    <w:p w:rsidR="00476FFD" w:rsidRDefault="00476FFD" w:rsidP="00476FFD">
      <w:r>
        <w:t>2. Placer la source sonore à une distance connue du récepteur à un angle de 0°</w:t>
      </w:r>
    </w:p>
    <w:p w:rsidR="00476FFD" w:rsidRDefault="00476FFD" w:rsidP="00476FFD">
      <w:r>
        <w:t>3. Mesurer l’intensité</w:t>
      </w:r>
    </w:p>
    <w:p w:rsidR="00476FFD" w:rsidRDefault="00476FFD" w:rsidP="00476FFD">
      <w:r>
        <w:t>4. Sans changer la distance, placer le récepteur à un angle de 45° et mesurer l’intensité</w:t>
      </w:r>
    </w:p>
    <w:p w:rsidR="00476FFD" w:rsidRDefault="00476FFD" w:rsidP="00476FFD">
      <w:r>
        <w:t>5. Répéter l’opération pour des angles de 70°, 90°, -45°, -70° et -90°</w:t>
      </w:r>
    </w:p>
    <w:p w:rsidR="00476FFD" w:rsidRDefault="00476FFD" w:rsidP="00476FFD"/>
    <w:p w:rsidR="00476FFD" w:rsidRDefault="00476FFD" w:rsidP="00476FFD"/>
    <w:p w:rsidR="00476FFD" w:rsidRPr="007B086C" w:rsidRDefault="00476FFD" w:rsidP="00476FFD">
      <w:pPr>
        <w:rPr>
          <w:u w:val="single"/>
        </w:rPr>
      </w:pPr>
      <w:r w:rsidRPr="007B086C">
        <w:rPr>
          <w:u w:val="single"/>
        </w:rPr>
        <w:t xml:space="preserve">Observations : </w:t>
      </w:r>
    </w:p>
    <w:p w:rsidR="00476FFD" w:rsidRDefault="00476FFD" w:rsidP="00476FFD">
      <w:r>
        <w:t>-&gt;Pour une distance entre le récepteur et la source L=1.0m et une source de sonnerie de téléphone</w:t>
      </w:r>
    </w:p>
    <w:tbl>
      <w:tblPr>
        <w:tblStyle w:val="Grilledutableau"/>
        <w:tblW w:w="0" w:type="auto"/>
        <w:tblLook w:val="04A0"/>
      </w:tblPr>
      <w:tblGrid>
        <w:gridCol w:w="1384"/>
        <w:gridCol w:w="918"/>
        <w:gridCol w:w="1151"/>
        <w:gridCol w:w="1151"/>
        <w:gridCol w:w="1152"/>
        <w:gridCol w:w="1152"/>
        <w:gridCol w:w="1152"/>
        <w:gridCol w:w="1152"/>
      </w:tblGrid>
      <w:tr w:rsidR="00476FFD" w:rsidTr="00944650">
        <w:tc>
          <w:tcPr>
            <w:tcW w:w="1384" w:type="dxa"/>
          </w:tcPr>
          <w:p w:rsidR="00476FFD" w:rsidRDefault="00476FFD" w:rsidP="00944650">
            <w:r>
              <w:t>Angle (en °)</w:t>
            </w:r>
          </w:p>
        </w:tc>
        <w:tc>
          <w:tcPr>
            <w:tcW w:w="918" w:type="dxa"/>
          </w:tcPr>
          <w:p w:rsidR="00476FFD" w:rsidRDefault="00476FFD" w:rsidP="00944650">
            <w:r>
              <w:t>0</w:t>
            </w:r>
          </w:p>
        </w:tc>
        <w:tc>
          <w:tcPr>
            <w:tcW w:w="1151" w:type="dxa"/>
          </w:tcPr>
          <w:p w:rsidR="00476FFD" w:rsidRDefault="00476FFD" w:rsidP="00944650">
            <w:r>
              <w:t>-90</w:t>
            </w:r>
          </w:p>
        </w:tc>
        <w:tc>
          <w:tcPr>
            <w:tcW w:w="1151" w:type="dxa"/>
          </w:tcPr>
          <w:p w:rsidR="00476FFD" w:rsidRDefault="00476FFD" w:rsidP="00944650">
            <w:r>
              <w:t>-70</w:t>
            </w:r>
          </w:p>
        </w:tc>
        <w:tc>
          <w:tcPr>
            <w:tcW w:w="1152" w:type="dxa"/>
          </w:tcPr>
          <w:p w:rsidR="00476FFD" w:rsidRDefault="00476FFD" w:rsidP="00944650">
            <w:r>
              <w:t>-45</w:t>
            </w:r>
          </w:p>
        </w:tc>
        <w:tc>
          <w:tcPr>
            <w:tcW w:w="1152" w:type="dxa"/>
          </w:tcPr>
          <w:p w:rsidR="00476FFD" w:rsidRDefault="00476FFD" w:rsidP="00944650">
            <w:r>
              <w:t>45</w:t>
            </w:r>
          </w:p>
        </w:tc>
        <w:tc>
          <w:tcPr>
            <w:tcW w:w="1152" w:type="dxa"/>
          </w:tcPr>
          <w:p w:rsidR="00476FFD" w:rsidRDefault="00476FFD" w:rsidP="00944650">
            <w:r>
              <w:t>70</w:t>
            </w:r>
          </w:p>
        </w:tc>
        <w:tc>
          <w:tcPr>
            <w:tcW w:w="1152" w:type="dxa"/>
          </w:tcPr>
          <w:p w:rsidR="00476FFD" w:rsidRDefault="00476FFD" w:rsidP="00944650">
            <w:r>
              <w:t>90</w:t>
            </w:r>
          </w:p>
        </w:tc>
      </w:tr>
      <w:tr w:rsidR="00476FFD" w:rsidTr="00944650">
        <w:tc>
          <w:tcPr>
            <w:tcW w:w="1384" w:type="dxa"/>
          </w:tcPr>
          <w:p w:rsidR="00476FFD" w:rsidRDefault="00476FFD" w:rsidP="00944650">
            <w:r>
              <w:t>Intensité sonore (dB)</w:t>
            </w:r>
          </w:p>
        </w:tc>
        <w:tc>
          <w:tcPr>
            <w:tcW w:w="918" w:type="dxa"/>
          </w:tcPr>
          <w:p w:rsidR="00476FFD" w:rsidRDefault="00476FFD" w:rsidP="00944650">
            <w:r>
              <w:t>43</w:t>
            </w:r>
          </w:p>
        </w:tc>
        <w:tc>
          <w:tcPr>
            <w:tcW w:w="1151" w:type="dxa"/>
          </w:tcPr>
          <w:p w:rsidR="00476FFD" w:rsidRDefault="00476FFD" w:rsidP="00944650">
            <w:r>
              <w:t>43</w:t>
            </w:r>
          </w:p>
        </w:tc>
        <w:tc>
          <w:tcPr>
            <w:tcW w:w="1151" w:type="dxa"/>
          </w:tcPr>
          <w:p w:rsidR="00476FFD" w:rsidRDefault="00476FFD" w:rsidP="00944650">
            <w:r>
              <w:t>42</w:t>
            </w:r>
          </w:p>
        </w:tc>
        <w:tc>
          <w:tcPr>
            <w:tcW w:w="1152" w:type="dxa"/>
          </w:tcPr>
          <w:p w:rsidR="00476FFD" w:rsidRDefault="00476FFD" w:rsidP="00944650">
            <w:r>
              <w:t>43</w:t>
            </w:r>
          </w:p>
        </w:tc>
        <w:tc>
          <w:tcPr>
            <w:tcW w:w="1152" w:type="dxa"/>
          </w:tcPr>
          <w:p w:rsidR="00476FFD" w:rsidRDefault="00476FFD" w:rsidP="00944650">
            <w:r>
              <w:t>43.5</w:t>
            </w:r>
          </w:p>
        </w:tc>
        <w:tc>
          <w:tcPr>
            <w:tcW w:w="1152" w:type="dxa"/>
          </w:tcPr>
          <w:p w:rsidR="00476FFD" w:rsidRDefault="00476FFD" w:rsidP="00944650">
            <w:r>
              <w:t>43</w:t>
            </w:r>
          </w:p>
        </w:tc>
        <w:tc>
          <w:tcPr>
            <w:tcW w:w="1152" w:type="dxa"/>
          </w:tcPr>
          <w:p w:rsidR="00476FFD" w:rsidRDefault="00476FFD" w:rsidP="00944650">
            <w:r>
              <w:t>42.5</w:t>
            </w:r>
          </w:p>
        </w:tc>
      </w:tr>
    </w:tbl>
    <w:p w:rsidR="00476FFD" w:rsidRDefault="00476FFD" w:rsidP="00476FFD"/>
    <w:p w:rsidR="00476FFD" w:rsidRDefault="00476FFD" w:rsidP="00476FFD">
      <w:pPr>
        <w:jc w:val="center"/>
      </w:pPr>
      <w:r>
        <w:rPr>
          <w:noProof/>
        </w:rPr>
        <w:drawing>
          <wp:inline distT="0" distB="0" distL="0" distR="0">
            <wp:extent cx="2772031" cy="2079057"/>
            <wp:effectExtent l="0" t="0" r="9525" b="0"/>
            <wp:docPr id="9" name="Image 9" descr="C:\Users\sarah\AppData\Local\Microsoft\Windows\INetCache\Content.Word\19820122_212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AppData\Local\Microsoft\Windows\INetCache\Content.Word\19820122_212855.jpg"/>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83696" cy="2087806"/>
                    </a:xfrm>
                    <a:prstGeom prst="rect">
                      <a:avLst/>
                    </a:prstGeom>
                    <a:noFill/>
                    <a:ln>
                      <a:noFill/>
                    </a:ln>
                  </pic:spPr>
                </pic:pic>
              </a:graphicData>
            </a:graphic>
          </wp:inline>
        </w:drawing>
      </w:r>
      <w:r w:rsidRPr="003C02AD">
        <w:t xml:space="preserve"> </w:t>
      </w:r>
      <w:r>
        <w:rPr>
          <w:noProof/>
        </w:rPr>
        <w:drawing>
          <wp:inline distT="0" distB="0" distL="0" distR="0">
            <wp:extent cx="2784866" cy="2088683"/>
            <wp:effectExtent l="0" t="0" r="0" b="6985"/>
            <wp:docPr id="11" name="Image 11" descr="C:\Users\sarah\AppData\Local\Microsoft\Windows\INetCache\Content.Word\19820122_2205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AppData\Local\Microsoft\Windows\INetCache\Content.Word\19820122_220558.jpg"/>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2682" cy="2094545"/>
                    </a:xfrm>
                    <a:prstGeom prst="rect">
                      <a:avLst/>
                    </a:prstGeom>
                    <a:noFill/>
                    <a:ln>
                      <a:noFill/>
                    </a:ln>
                  </pic:spPr>
                </pic:pic>
              </a:graphicData>
            </a:graphic>
          </wp:inline>
        </w:drawing>
      </w:r>
    </w:p>
    <w:p w:rsidR="00476FFD" w:rsidRDefault="00476FFD" w:rsidP="00476FFD">
      <w:r>
        <w:t>Nous observons que l’intensité sonore varie très faiblement en fonction de l’angle entre la normale à la source et la normale au récepteur.</w:t>
      </w:r>
    </w:p>
    <w:p w:rsidR="00476FFD" w:rsidRDefault="00476FFD" w:rsidP="00476FFD"/>
    <w:p w:rsidR="00476FFD" w:rsidRPr="007B086C" w:rsidRDefault="00476FFD" w:rsidP="00476FFD">
      <w:pPr>
        <w:rPr>
          <w:u w:val="single"/>
        </w:rPr>
      </w:pPr>
      <w:r w:rsidRPr="007B086C">
        <w:rPr>
          <w:u w:val="single"/>
        </w:rPr>
        <w:t>Conclusion :</w:t>
      </w:r>
    </w:p>
    <w:p w:rsidR="00476FFD" w:rsidRDefault="00476FFD" w:rsidP="00476FFD">
      <w:r>
        <w:t xml:space="preserve">L’angle entre la normale à la source et la normale au récepteur n’a pas d’influence sur l’intensité sonore. Le futur groupe de rock peut donc disposer ses instruments comme le permet la disposition de la salle le permet ou selon leurs préférences. </w:t>
      </w:r>
    </w:p>
    <w:p w:rsidR="00476FFD" w:rsidRDefault="00476FFD" w:rsidP="00476FFD"/>
    <w:p w:rsidR="00476FFD" w:rsidRPr="007B086C" w:rsidRDefault="00476FFD" w:rsidP="00476FFD">
      <w:pPr>
        <w:rPr>
          <w:u w:val="single"/>
        </w:rPr>
      </w:pPr>
      <w:r w:rsidRPr="007B086C">
        <w:rPr>
          <w:u w:val="single"/>
        </w:rPr>
        <w:lastRenderedPageBreak/>
        <w:t>Sources d’erreurs :</w:t>
      </w:r>
    </w:p>
    <w:p w:rsidR="00476FFD" w:rsidRDefault="00476FFD" w:rsidP="00476FFD">
      <w:r>
        <w:t>*bruit ambiant</w:t>
      </w:r>
    </w:p>
    <w:p w:rsidR="00476FFD" w:rsidRDefault="00476FFD" w:rsidP="00476FFD">
      <w:r>
        <w:t>*étalonnage du récepteur</w:t>
      </w:r>
    </w:p>
    <w:p w:rsidR="00476FFD" w:rsidRDefault="00476FFD" w:rsidP="00476FFD">
      <w:r>
        <w:t>*lecture hasardeuse de l’intensité</w:t>
      </w:r>
    </w:p>
    <w:p w:rsidR="00476FFD" w:rsidRDefault="00476FFD" w:rsidP="00476FFD">
      <w:r>
        <w:t>*angle entre le récepteur et la source</w:t>
      </w:r>
    </w:p>
    <w:p w:rsidR="00476FFD" w:rsidRDefault="00476FFD" w:rsidP="00476FFD">
      <w:r>
        <w:t>*distance entre le récepteur et la source</w:t>
      </w:r>
    </w:p>
    <w:p w:rsidR="00476FFD" w:rsidRDefault="00476FFD" w:rsidP="00476FFD">
      <w:r>
        <w:t>*nature de la source</w:t>
      </w:r>
    </w:p>
    <w:p w:rsidR="00476FFD" w:rsidRDefault="00476FFD" w:rsidP="00476FFD">
      <w:r>
        <w:t>Conclusion des autres groupes :</w:t>
      </w:r>
    </w:p>
    <w:p w:rsidR="00476FFD" w:rsidRPr="00AE5E8D" w:rsidRDefault="00476FFD" w:rsidP="00476FFD">
      <w:pPr>
        <w:pStyle w:val="NormalWeb"/>
        <w:rPr>
          <w:rFonts w:asciiTheme="minorHAnsi" w:hAnsiTheme="minorHAnsi" w:cstheme="minorHAnsi"/>
          <w:sz w:val="22"/>
        </w:rPr>
      </w:pPr>
      <w:r w:rsidRPr="00AE5E8D">
        <w:rPr>
          <w:rFonts w:asciiTheme="minorHAnsi" w:hAnsiTheme="minorHAnsi" w:cstheme="minorHAnsi"/>
          <w:sz w:val="22"/>
        </w:rPr>
        <w:t xml:space="preserve">*Pour l’influence de la distance à la source : </w:t>
      </w:r>
    </w:p>
    <w:p w:rsidR="00476FFD" w:rsidRPr="00AE5E8D" w:rsidRDefault="00476FFD" w:rsidP="00476FFD">
      <w:pPr>
        <w:pStyle w:val="NormalWeb"/>
        <w:rPr>
          <w:rFonts w:asciiTheme="minorHAnsi" w:hAnsiTheme="minorHAnsi" w:cstheme="minorHAnsi"/>
          <w:sz w:val="22"/>
        </w:rPr>
      </w:pPr>
      <w:r w:rsidRPr="00AE5E8D">
        <w:rPr>
          <w:rFonts w:asciiTheme="minorHAnsi" w:hAnsiTheme="minorHAnsi" w:cstheme="minorHAnsi"/>
          <w:sz w:val="22"/>
        </w:rPr>
        <w:t>On constate que plus la distance est grande entre la source et le récepteur, plus l’intensité sonore est faible.</w:t>
      </w:r>
    </w:p>
    <w:p w:rsidR="00476FFD" w:rsidRPr="00AE5E8D" w:rsidRDefault="00476FFD" w:rsidP="00476FFD">
      <w:pPr>
        <w:pStyle w:val="NormalWeb"/>
        <w:rPr>
          <w:rFonts w:asciiTheme="minorHAnsi" w:hAnsiTheme="minorHAnsi" w:cstheme="minorHAnsi"/>
          <w:sz w:val="22"/>
        </w:rPr>
      </w:pPr>
    </w:p>
    <w:p w:rsidR="00476FFD" w:rsidRPr="00476FFD" w:rsidRDefault="00476FFD" w:rsidP="00476FFD">
      <w:pPr>
        <w:pStyle w:val="NormalWeb"/>
        <w:rPr>
          <w:rFonts w:asciiTheme="minorHAnsi" w:hAnsiTheme="minorHAnsi" w:cstheme="minorHAnsi"/>
          <w:sz w:val="22"/>
          <w:szCs w:val="22"/>
          <w:lang w:val="en-US"/>
        </w:rPr>
      </w:pPr>
      <w:r w:rsidRPr="00476FFD">
        <w:rPr>
          <w:rFonts w:asciiTheme="minorHAnsi" w:hAnsiTheme="minorHAnsi" w:cstheme="minorHAnsi"/>
          <w:sz w:val="22"/>
          <w:szCs w:val="22"/>
          <w:lang w:val="en-US"/>
        </w:rPr>
        <w:t>10 cm : 29 dB/ 20 cm : 23 dB/ 30 cm : 20 dB/ 40 cm : 13 dB/ 50 cm : 12 dB/ 60 cm : 10 dB</w:t>
      </w:r>
    </w:p>
    <w:p w:rsidR="00476FFD" w:rsidRPr="00AE5E8D" w:rsidRDefault="00476FFD" w:rsidP="00476FFD">
      <w:pPr>
        <w:pStyle w:val="NormalWeb"/>
        <w:rPr>
          <w:rFonts w:asciiTheme="minorHAnsi" w:hAnsiTheme="minorHAnsi" w:cstheme="minorHAnsi"/>
          <w:sz w:val="22"/>
          <w:szCs w:val="22"/>
        </w:rPr>
      </w:pPr>
      <w:r w:rsidRPr="00AE5E8D">
        <w:rPr>
          <w:rFonts w:asciiTheme="minorHAnsi" w:hAnsiTheme="minorHAnsi" w:cstheme="minorHAnsi"/>
          <w:sz w:val="22"/>
          <w:szCs w:val="22"/>
        </w:rPr>
        <w:t xml:space="preserve">*Pour l’influence de l’épaisseur des matériaux : </w:t>
      </w:r>
    </w:p>
    <w:p w:rsidR="00476FFD" w:rsidRDefault="00476FFD" w:rsidP="00476FFD">
      <w:pPr>
        <w:pStyle w:val="NormalWeb"/>
        <w:rPr>
          <w:rFonts w:asciiTheme="minorHAnsi" w:hAnsiTheme="minorHAnsi" w:cstheme="minorHAnsi"/>
          <w:sz w:val="22"/>
          <w:szCs w:val="22"/>
        </w:rPr>
      </w:pPr>
      <w:r w:rsidRPr="00AE5E8D">
        <w:rPr>
          <w:rFonts w:asciiTheme="minorHAnsi" w:hAnsiTheme="minorHAnsi" w:cstheme="minorHAnsi"/>
          <w:sz w:val="22"/>
          <w:szCs w:val="22"/>
        </w:rPr>
        <w:t>L'épaisseur du matériau a une influence sur l'absorption de l'intensité sonore, plus le matériau est épais, plus l'intensité sonore est absorbé</w:t>
      </w:r>
      <w:r>
        <w:rPr>
          <w:rFonts w:asciiTheme="minorHAnsi" w:hAnsiTheme="minorHAnsi" w:cstheme="minorHAnsi"/>
          <w:sz w:val="22"/>
          <w:szCs w:val="22"/>
        </w:rPr>
        <w:t>e</w:t>
      </w:r>
      <w:r w:rsidRPr="00AE5E8D">
        <w:rPr>
          <w:rFonts w:asciiTheme="minorHAnsi" w:hAnsiTheme="minorHAnsi" w:cstheme="minorHAnsi"/>
          <w:sz w:val="22"/>
          <w:szCs w:val="22"/>
        </w:rPr>
        <w:t xml:space="preserve"> et donc moins le son est émis.</w:t>
      </w:r>
    </w:p>
    <w:p w:rsidR="00476FFD" w:rsidRDefault="002F47DC" w:rsidP="00476FFD">
      <w:pPr>
        <w:pStyle w:val="NormalWeb"/>
        <w:spacing w:line="360" w:lineRule="auto"/>
        <w:rPr>
          <w:rFonts w:asciiTheme="minorHAnsi" w:hAnsiTheme="minorHAnsi" w:cstheme="minorHAnsi"/>
          <w:sz w:val="22"/>
          <w:szCs w:val="22"/>
        </w:rPr>
      </w:pPr>
      <w:r w:rsidRPr="002F47DC">
        <w:rPr>
          <w:rFonts w:asciiTheme="minorHAnsi" w:hAnsiTheme="minorHAnsi" w:cstheme="minorHAnsi"/>
          <w:b/>
          <w:noProof/>
          <w:sz w:val="28"/>
          <w:szCs w:val="22"/>
        </w:rPr>
        <w:pict>
          <v:rect id="Rectangle 8" o:spid="_x0000_s1028" style="position:absolute;margin-left:-4.65pt;margin-top:34.4pt;width:536pt;height:310.7pt;z-index:2516643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" filled="f" strokeweight="2pt"/>
        </w:pict>
      </w:r>
    </w:p>
    <w:p w:rsidR="00476FFD" w:rsidRPr="003F6003" w:rsidRDefault="00476FFD" w:rsidP="00476FFD">
      <w:pPr>
        <w:pStyle w:val="NormalWeb"/>
        <w:spacing w:line="360" w:lineRule="auto"/>
        <w:rPr>
          <w:rFonts w:asciiTheme="minorHAnsi" w:hAnsiTheme="minorHAnsi" w:cstheme="minorHAnsi"/>
          <w:b/>
          <w:sz w:val="28"/>
          <w:szCs w:val="22"/>
        </w:rPr>
      </w:pPr>
      <w:r w:rsidRPr="003F6003">
        <w:rPr>
          <w:rFonts w:asciiTheme="minorHAnsi" w:hAnsiTheme="minorHAnsi" w:cstheme="minorHAnsi"/>
          <w:b/>
          <w:sz w:val="28"/>
          <w:szCs w:val="22"/>
        </w:rPr>
        <w:t>Conclusion générale :</w:t>
      </w:r>
    </w:p>
    <w:p w:rsidR="00476FFD" w:rsidRPr="00D14E6D" w:rsidRDefault="00476FFD" w:rsidP="00476FFD">
      <w:pPr>
        <w:pStyle w:val="NormalWeb"/>
        <w:spacing w:line="360" w:lineRule="auto"/>
        <w:rPr>
          <w:rFonts w:asciiTheme="minorHAnsi" w:hAnsiTheme="minorHAnsi" w:cstheme="minorHAnsi"/>
          <w:sz w:val="22"/>
          <w:szCs w:val="22"/>
        </w:rPr>
      </w:pPr>
      <w:r>
        <w:rPr>
          <w:rFonts w:asciiTheme="minorHAnsi" w:hAnsiTheme="minorHAnsi" w:cstheme="minorHAnsi"/>
          <w:sz w:val="22"/>
          <w:szCs w:val="22"/>
        </w:rPr>
        <w:t xml:space="preserve">Pour avoir la meilleure pièce insonorisée possible, certains critères doivent être respectés. En effet, une salle parfaite aurait comme dimension rectangulaire (bien qu’elle puisse être de toutes les formes possibles comme l’angle n’a pas d’incidence) : d’une longueur de 6m et d’une largeur de 4m afin d’avoir une place suffisante pour tous  les instruments. Toutefois, il faudrait que les instruments se situent la plus loin possible de la porte car plus la distance est grande, plus l’intensité sonore est faible : il est donc nécessaire de mettre les instruments les plus bruyants à l’arrière. Cela vaudrait mieux pour la tranquillité des habitants de la maison. Enfin, il est nécessaire d’avoir une pièce bien isolée et des murs faits en matériaux insonorisant, ainsi que d’installer une double porte à un intervalle de 30cm. Pour cela, les matériaux les plus intéressants </w:t>
      </w:r>
      <w:r w:rsidRPr="00D14E6D">
        <w:rPr>
          <w:rFonts w:asciiTheme="minorHAnsi" w:hAnsiTheme="minorHAnsi" w:cstheme="minorHAnsi"/>
          <w:sz w:val="22"/>
          <w:szCs w:val="22"/>
        </w:rPr>
        <w:t>sont au choix :</w:t>
      </w:r>
    </w:p>
    <w:p w:rsidR="00476FFD" w:rsidRDefault="00476FFD" w:rsidP="00476FFD">
      <w:pPr>
        <w:pStyle w:val="NormalWeb"/>
        <w:spacing w:line="360" w:lineRule="auto"/>
        <w:rPr>
          <w:rFonts w:asciiTheme="minorHAnsi" w:hAnsiTheme="minorHAnsi" w:cstheme="minorHAnsi"/>
          <w:sz w:val="22"/>
          <w:szCs w:val="22"/>
        </w:rPr>
      </w:pPr>
      <w:r w:rsidRPr="00D14E6D">
        <w:rPr>
          <w:rFonts w:asciiTheme="minorHAnsi" w:hAnsiTheme="minorHAnsi" w:cstheme="minorHAnsi"/>
          <w:sz w:val="22"/>
          <w:szCs w:val="22"/>
        </w:rPr>
        <w:t xml:space="preserve">* La fibre de verre faiblement compactée </w:t>
      </w:r>
      <w:r>
        <w:rPr>
          <w:rFonts w:asciiTheme="minorHAnsi" w:hAnsiTheme="minorHAnsi" w:cstheme="minorHAnsi"/>
          <w:sz w:val="22"/>
          <w:szCs w:val="22"/>
        </w:rPr>
        <w:t>(</w:t>
      </w:r>
      <w:r w:rsidRPr="00D14E6D">
        <w:rPr>
          <w:rFonts w:asciiTheme="minorHAnsi" w:hAnsiTheme="minorHAnsi" w:cstheme="minorHAnsi"/>
          <w:sz w:val="22"/>
          <w:szCs w:val="22"/>
        </w:rPr>
        <w:t>offre une absorption efficace du son</w:t>
      </w:r>
      <w:r>
        <w:rPr>
          <w:rFonts w:asciiTheme="minorHAnsi" w:hAnsiTheme="minorHAnsi" w:cstheme="minorHAnsi"/>
          <w:sz w:val="22"/>
          <w:szCs w:val="22"/>
        </w:rPr>
        <w:t>)</w:t>
      </w:r>
    </w:p>
    <w:p w:rsidR="00476FFD" w:rsidRPr="00D14E6D" w:rsidRDefault="00476FFD" w:rsidP="00476FFD">
      <w:pPr>
        <w:pStyle w:val="NormalWeb"/>
        <w:spacing w:line="360" w:lineRule="auto"/>
        <w:rPr>
          <w:rFonts w:asciiTheme="minorHAnsi" w:hAnsiTheme="minorHAnsi" w:cstheme="minorHAnsi"/>
          <w:sz w:val="22"/>
          <w:szCs w:val="22"/>
        </w:rPr>
      </w:pPr>
      <w:r>
        <w:rPr>
          <w:rFonts w:asciiTheme="minorHAnsi" w:hAnsiTheme="minorHAnsi" w:cstheme="minorHAnsi"/>
          <w:sz w:val="22"/>
          <w:szCs w:val="22"/>
        </w:rPr>
        <w:t>*La laine de verre (moins efficace mais plus courant et moins cher)</w:t>
      </w:r>
    </w:p>
    <w:p w:rsidR="00476FFD" w:rsidRPr="003774F9" w:rsidRDefault="00476FFD">
      <w:pPr>
        <w:rPr>
          <w:sz w:val="24"/>
          <w:szCs w:val="24"/>
        </w:rPr>
      </w:pPr>
    </w:p>
    <w:p w:rsidR="00D66CD7" w:rsidRDefault="00D66CD7">
      <w:pPr>
        <w:spacing w:line="240" w:lineRule="auto"/>
        <w:rPr>
          <w:sz w:val="20"/>
          <w:szCs w:val="20"/>
        </w:rPr>
      </w:pPr>
    </w:p>
    <w:sectPr w:rsidR="00D66CD7" w:rsidSect="00365F72">
      <w:headerReference w:type="even" r:id="rId18"/>
      <w:headerReference w:type="default" r:id="rId19"/>
      <w:footerReference w:type="even" r:id="rId20"/>
      <w:footerReference w:type="default" r:id="rId21"/>
      <w:pgSz w:w="11906" w:h="16838"/>
      <w:pgMar w:top="425" w:right="793" w:bottom="907" w:left="793" w:header="0" w:footer="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404" w:rsidRDefault="007A1404">
      <w:pPr>
        <w:spacing w:line="240" w:lineRule="auto"/>
      </w:pPr>
      <w:r>
        <w:separator/>
      </w:r>
    </w:p>
  </w:endnote>
  <w:endnote w:type="continuationSeparator" w:id="0">
    <w:p w:rsidR="007A1404" w:rsidRDefault="007A140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Arial"/>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AA1" w:rsidRDefault="00816469">
    <w:pPr>
      <w:tabs>
        <w:tab w:val="center" w:pos="4536"/>
        <w:tab w:val="right" w:pos="9072"/>
      </w:tabs>
      <w:spacing w:after="709" w:line="240" w:lineRule="auto"/>
      <w:jc w:val="center"/>
      <w:rPr>
        <w:sz w:val="20"/>
        <w:szCs w:val="20"/>
      </w:rPr>
    </w:pPr>
    <w:r>
      <w:rPr>
        <w:sz w:val="20"/>
        <w:szCs w:val="20"/>
      </w:rPr>
      <w:t>Académie de Grenoble</w:t>
    </w:r>
    <w:r w:rsidR="00C97AA1">
      <w:rPr>
        <w:sz w:val="20"/>
        <w:szCs w:val="20"/>
      </w:rPr>
      <w:t xml:space="preserve">          TraAM 20</w:t>
    </w:r>
    <w:r w:rsidR="00A90B11">
      <w:rPr>
        <w:sz w:val="20"/>
        <w:szCs w:val="20"/>
      </w:rPr>
      <w:t>20</w:t>
    </w:r>
    <w:r w:rsidR="00C97AA1">
      <w:rPr>
        <w:sz w:val="20"/>
        <w:szCs w:val="20"/>
      </w:rPr>
      <w:t>/20</w:t>
    </w:r>
    <w:r w:rsidR="00A90B11">
      <w:rPr>
        <w:sz w:val="20"/>
        <w:szCs w:val="20"/>
      </w:rPr>
      <w:t>21</w:t>
    </w:r>
    <w:r w:rsidR="00C97AA1">
      <w:rPr>
        <w:sz w:val="20"/>
        <w:szCs w:val="20"/>
      </w:rPr>
      <w:tab/>
    </w:r>
    <w:r w:rsidR="00C97AA1">
      <w:rPr>
        <w:sz w:val="20"/>
        <w:szCs w:val="20"/>
      </w:rPr>
      <w:tab/>
    </w:r>
    <w:r w:rsidR="002F47DC">
      <w:rPr>
        <w:sz w:val="20"/>
        <w:szCs w:val="20"/>
      </w:rPr>
      <w:fldChar w:fldCharType="begin"/>
    </w:r>
    <w:r w:rsidR="00C97AA1">
      <w:rPr>
        <w:sz w:val="20"/>
        <w:szCs w:val="20"/>
      </w:rPr>
      <w:instrText>PAGE</w:instrText>
    </w:r>
    <w:r w:rsidR="002F47DC">
      <w:rPr>
        <w:sz w:val="20"/>
        <w:szCs w:val="20"/>
      </w:rPr>
      <w:fldChar w:fldCharType="separate"/>
    </w:r>
    <w:r>
      <w:rPr>
        <w:noProof/>
        <w:sz w:val="20"/>
        <w:szCs w:val="20"/>
      </w:rPr>
      <w:t>2</w:t>
    </w:r>
    <w:r w:rsidR="002F47DC">
      <w:rPr>
        <w:sz w:val="20"/>
        <w:szCs w:val="20"/>
      </w:rPr>
      <w:fldChar w:fldCharType="end"/>
    </w:r>
    <w:r w:rsidR="00C97AA1">
      <w:rPr>
        <w:sz w:val="20"/>
        <w:szCs w:val="20"/>
      </w:rPr>
      <w:t xml:space="preserve"> sur </w:t>
    </w:r>
    <w:r w:rsidR="002F47DC">
      <w:rPr>
        <w:sz w:val="20"/>
        <w:szCs w:val="20"/>
      </w:rPr>
      <w:fldChar w:fldCharType="begin"/>
    </w:r>
    <w:r w:rsidR="00C97AA1">
      <w:rPr>
        <w:sz w:val="20"/>
        <w:szCs w:val="20"/>
      </w:rPr>
      <w:instrText>NUMPAGES</w:instrText>
    </w:r>
    <w:r w:rsidR="002F47DC">
      <w:rPr>
        <w:sz w:val="20"/>
        <w:szCs w:val="20"/>
      </w:rPr>
      <w:fldChar w:fldCharType="separate"/>
    </w:r>
    <w:r>
      <w:rPr>
        <w:noProof/>
        <w:sz w:val="20"/>
        <w:szCs w:val="20"/>
      </w:rPr>
      <w:t>9</w:t>
    </w:r>
    <w:r w:rsidR="002F47DC">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AA1" w:rsidRDefault="00C97AA1">
    <w:pPr>
      <w:pBdr>
        <w:top w:val="nil"/>
        <w:left w:val="nil"/>
        <w:bottom w:val="nil"/>
        <w:right w:val="nil"/>
        <w:between w:val="nil"/>
      </w:pBdr>
      <w:tabs>
        <w:tab w:val="center" w:pos="4536"/>
        <w:tab w:val="right" w:pos="9072"/>
      </w:tabs>
      <w:spacing w:after="709" w:line="240" w:lineRule="auto"/>
      <w:jc w:val="center"/>
      <w:rPr>
        <w:color w:val="000000"/>
      </w:rPr>
    </w:pPr>
    <w:r>
      <w:rPr>
        <w:sz w:val="20"/>
        <w:szCs w:val="20"/>
      </w:rPr>
      <w:t xml:space="preserve">Académie de </w:t>
    </w:r>
    <w:r w:rsidR="00816469">
      <w:rPr>
        <w:sz w:val="20"/>
        <w:szCs w:val="20"/>
      </w:rPr>
      <w:t>Grenoble</w:t>
    </w:r>
    <w:r>
      <w:rPr>
        <w:sz w:val="20"/>
        <w:szCs w:val="20"/>
      </w:rPr>
      <w:t xml:space="preserve">          </w:t>
    </w:r>
    <w:r w:rsidR="00791174">
      <w:rPr>
        <w:sz w:val="20"/>
        <w:szCs w:val="20"/>
      </w:rPr>
      <w:tab/>
    </w:r>
    <w:r>
      <w:rPr>
        <w:sz w:val="20"/>
        <w:szCs w:val="20"/>
      </w:rPr>
      <w:t>TraAM 20</w:t>
    </w:r>
    <w:r w:rsidR="00791174">
      <w:rPr>
        <w:sz w:val="20"/>
        <w:szCs w:val="20"/>
      </w:rPr>
      <w:t>20</w:t>
    </w:r>
    <w:r>
      <w:rPr>
        <w:sz w:val="20"/>
        <w:szCs w:val="20"/>
      </w:rPr>
      <w:t>/20</w:t>
    </w:r>
    <w:r w:rsidR="00791174">
      <w:rPr>
        <w:sz w:val="20"/>
        <w:szCs w:val="20"/>
      </w:rPr>
      <w:t>21</w:t>
    </w:r>
    <w:r>
      <w:rPr>
        <w:color w:val="000000"/>
      </w:rPr>
      <w:tab/>
    </w:r>
    <w:r>
      <w:rPr>
        <w:color w:val="000000"/>
      </w:rPr>
      <w:tab/>
    </w:r>
    <w:r w:rsidR="002F47DC">
      <w:rPr>
        <w:color w:val="000000"/>
      </w:rPr>
      <w:fldChar w:fldCharType="begin"/>
    </w:r>
    <w:r>
      <w:rPr>
        <w:color w:val="000000"/>
      </w:rPr>
      <w:instrText>PAGE</w:instrText>
    </w:r>
    <w:r w:rsidR="002F47DC">
      <w:rPr>
        <w:color w:val="000000"/>
      </w:rPr>
      <w:fldChar w:fldCharType="separate"/>
    </w:r>
    <w:r w:rsidR="00816469">
      <w:rPr>
        <w:noProof/>
        <w:color w:val="000000"/>
      </w:rPr>
      <w:t>3</w:t>
    </w:r>
    <w:r w:rsidR="002F47DC">
      <w:rPr>
        <w:color w:val="000000"/>
      </w:rPr>
      <w:fldChar w:fldCharType="end"/>
    </w:r>
    <w:r>
      <w:rPr>
        <w:color w:val="000000"/>
      </w:rPr>
      <w:t xml:space="preserve"> sur </w:t>
    </w:r>
    <w:r w:rsidR="002F47DC">
      <w:rPr>
        <w:color w:val="000000"/>
      </w:rPr>
      <w:fldChar w:fldCharType="begin"/>
    </w:r>
    <w:r>
      <w:rPr>
        <w:color w:val="000000"/>
      </w:rPr>
      <w:instrText>NUMPAGES</w:instrText>
    </w:r>
    <w:r w:rsidR="002F47DC">
      <w:rPr>
        <w:color w:val="000000"/>
      </w:rPr>
      <w:fldChar w:fldCharType="separate"/>
    </w:r>
    <w:r w:rsidR="00816469">
      <w:rPr>
        <w:noProof/>
        <w:color w:val="000000"/>
      </w:rPr>
      <w:t>9</w:t>
    </w:r>
    <w:r w:rsidR="002F47DC">
      <w:rPr>
        <w:color w:val="00000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404" w:rsidRDefault="007A1404">
      <w:pPr>
        <w:spacing w:line="240" w:lineRule="auto"/>
      </w:pPr>
      <w:r>
        <w:separator/>
      </w:r>
    </w:p>
  </w:footnote>
  <w:footnote w:type="continuationSeparator" w:id="0">
    <w:p w:rsidR="007A1404" w:rsidRDefault="007A140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AA1" w:rsidRDefault="00C97AA1">
    <w:pPr>
      <w:pBdr>
        <w:top w:val="nil"/>
        <w:left w:val="nil"/>
        <w:bottom w:val="nil"/>
        <w:right w:val="nil"/>
        <w:between w:val="nil"/>
      </w:pBdr>
      <w:tabs>
        <w:tab w:val="center" w:pos="4536"/>
        <w:tab w:val="right" w:pos="9072"/>
      </w:tabs>
      <w:spacing w:before="429" w:line="240" w:lineRule="auto"/>
      <w:rPr>
        <w:color w:val="000000"/>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AA1" w:rsidRDefault="00C97AA1">
    <w:pPr>
      <w:spacing w:line="480" w:lineRule="auto"/>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D396D"/>
    <w:multiLevelType w:val="multilevel"/>
    <w:tmpl w:val="B29EC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32A3995"/>
    <w:multiLevelType w:val="hybridMultilevel"/>
    <w:tmpl w:val="786E7CA4"/>
    <w:lvl w:ilvl="0" w:tplc="8ECE1A1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C56F51"/>
    <w:multiLevelType w:val="multilevel"/>
    <w:tmpl w:val="936C3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402011D"/>
    <w:multiLevelType w:val="multilevel"/>
    <w:tmpl w:val="DE9EDF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35180D7E"/>
    <w:multiLevelType w:val="hybridMultilevel"/>
    <w:tmpl w:val="6D7E13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16C05EE"/>
    <w:multiLevelType w:val="hybridMultilevel"/>
    <w:tmpl w:val="42E486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E794418"/>
    <w:multiLevelType w:val="hybridMultilevel"/>
    <w:tmpl w:val="47DAF6A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3176E12"/>
    <w:multiLevelType w:val="multilevel"/>
    <w:tmpl w:val="FF807B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53F1D84"/>
    <w:multiLevelType w:val="multilevel"/>
    <w:tmpl w:val="0A083BB4"/>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D7C252B"/>
    <w:multiLevelType w:val="hybridMultilevel"/>
    <w:tmpl w:val="3B4EAB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F1F75DA"/>
    <w:multiLevelType w:val="multilevel"/>
    <w:tmpl w:val="FA60C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63B03131"/>
    <w:multiLevelType w:val="multilevel"/>
    <w:tmpl w:val="A8183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9C31A6F"/>
    <w:multiLevelType w:val="multilevel"/>
    <w:tmpl w:val="94C28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3"/>
  </w:num>
  <w:num w:numId="3">
    <w:abstractNumId w:val="2"/>
  </w:num>
  <w:num w:numId="4">
    <w:abstractNumId w:val="12"/>
  </w:num>
  <w:num w:numId="5">
    <w:abstractNumId w:val="0"/>
  </w:num>
  <w:num w:numId="6">
    <w:abstractNumId w:val="11"/>
  </w:num>
  <w:num w:numId="7">
    <w:abstractNumId w:val="7"/>
  </w:num>
  <w:num w:numId="8">
    <w:abstractNumId w:val="8"/>
  </w:num>
  <w:num w:numId="9">
    <w:abstractNumId w:val="9"/>
  </w:num>
  <w:num w:numId="10">
    <w:abstractNumId w:val="4"/>
  </w:num>
  <w:num w:numId="11">
    <w:abstractNumId w:val="5"/>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evenAndOddHeaders/>
  <w:drawingGridHorizontalSpacing w:val="181"/>
  <w:drawingGridVerticalSpacing w:val="181"/>
  <w:characterSpacingControl w:val="doNotCompress"/>
  <w:footnotePr>
    <w:footnote w:id="-1"/>
    <w:footnote w:id="0"/>
  </w:footnotePr>
  <w:endnotePr>
    <w:endnote w:id="-1"/>
    <w:endnote w:id="0"/>
  </w:endnotePr>
  <w:compat/>
  <w:rsids>
    <w:rsidRoot w:val="00D66CD7"/>
    <w:rsid w:val="00006892"/>
    <w:rsid w:val="00054107"/>
    <w:rsid w:val="00060B22"/>
    <w:rsid w:val="00076F8F"/>
    <w:rsid w:val="000D4FAC"/>
    <w:rsid w:val="00143629"/>
    <w:rsid w:val="00144CEA"/>
    <w:rsid w:val="001608CA"/>
    <w:rsid w:val="00163B7E"/>
    <w:rsid w:val="00180CA1"/>
    <w:rsid w:val="0019609F"/>
    <w:rsid w:val="001A2ECC"/>
    <w:rsid w:val="001F5227"/>
    <w:rsid w:val="00212911"/>
    <w:rsid w:val="002357CE"/>
    <w:rsid w:val="00241714"/>
    <w:rsid w:val="00246F7B"/>
    <w:rsid w:val="00250897"/>
    <w:rsid w:val="002779CD"/>
    <w:rsid w:val="002C7089"/>
    <w:rsid w:val="002F47DC"/>
    <w:rsid w:val="0030713C"/>
    <w:rsid w:val="003455D6"/>
    <w:rsid w:val="00365F72"/>
    <w:rsid w:val="003774F9"/>
    <w:rsid w:val="003872AB"/>
    <w:rsid w:val="003A1F67"/>
    <w:rsid w:val="003A4842"/>
    <w:rsid w:val="003B48EB"/>
    <w:rsid w:val="003C049F"/>
    <w:rsid w:val="003E5F81"/>
    <w:rsid w:val="00414F65"/>
    <w:rsid w:val="00444867"/>
    <w:rsid w:val="004743F8"/>
    <w:rsid w:val="00476FFD"/>
    <w:rsid w:val="00497ED9"/>
    <w:rsid w:val="004A47F5"/>
    <w:rsid w:val="004E3146"/>
    <w:rsid w:val="004E32B9"/>
    <w:rsid w:val="00506753"/>
    <w:rsid w:val="00526464"/>
    <w:rsid w:val="00526CCC"/>
    <w:rsid w:val="0054179C"/>
    <w:rsid w:val="00554583"/>
    <w:rsid w:val="00566232"/>
    <w:rsid w:val="005760CB"/>
    <w:rsid w:val="0057796E"/>
    <w:rsid w:val="00587B15"/>
    <w:rsid w:val="00592215"/>
    <w:rsid w:val="00596C71"/>
    <w:rsid w:val="005A5DB2"/>
    <w:rsid w:val="005E4E97"/>
    <w:rsid w:val="005F6AF7"/>
    <w:rsid w:val="00614EC6"/>
    <w:rsid w:val="00617CE7"/>
    <w:rsid w:val="00620CCB"/>
    <w:rsid w:val="00623C2A"/>
    <w:rsid w:val="00626E37"/>
    <w:rsid w:val="006343BC"/>
    <w:rsid w:val="00643545"/>
    <w:rsid w:val="00647075"/>
    <w:rsid w:val="006900A4"/>
    <w:rsid w:val="00727B22"/>
    <w:rsid w:val="007570AE"/>
    <w:rsid w:val="00791174"/>
    <w:rsid w:val="007A1404"/>
    <w:rsid w:val="007D6B35"/>
    <w:rsid w:val="00816469"/>
    <w:rsid w:val="00831742"/>
    <w:rsid w:val="0088113D"/>
    <w:rsid w:val="008A398E"/>
    <w:rsid w:val="008A5DAC"/>
    <w:rsid w:val="008B7A5A"/>
    <w:rsid w:val="008E5DB7"/>
    <w:rsid w:val="008F4E22"/>
    <w:rsid w:val="0090168B"/>
    <w:rsid w:val="00943FA8"/>
    <w:rsid w:val="00955214"/>
    <w:rsid w:val="00956656"/>
    <w:rsid w:val="00957AF5"/>
    <w:rsid w:val="009620FA"/>
    <w:rsid w:val="00970B7E"/>
    <w:rsid w:val="009725EF"/>
    <w:rsid w:val="009B3783"/>
    <w:rsid w:val="00A01A84"/>
    <w:rsid w:val="00A0253C"/>
    <w:rsid w:val="00A26D02"/>
    <w:rsid w:val="00A32834"/>
    <w:rsid w:val="00A4234B"/>
    <w:rsid w:val="00A72AC1"/>
    <w:rsid w:val="00A74371"/>
    <w:rsid w:val="00A90B11"/>
    <w:rsid w:val="00AA3B56"/>
    <w:rsid w:val="00AA63E0"/>
    <w:rsid w:val="00AE4FAE"/>
    <w:rsid w:val="00AF0429"/>
    <w:rsid w:val="00AF2EF8"/>
    <w:rsid w:val="00B37347"/>
    <w:rsid w:val="00B44880"/>
    <w:rsid w:val="00B525C7"/>
    <w:rsid w:val="00B6156F"/>
    <w:rsid w:val="00B65385"/>
    <w:rsid w:val="00B935B2"/>
    <w:rsid w:val="00B97A3A"/>
    <w:rsid w:val="00BA4A44"/>
    <w:rsid w:val="00BC249B"/>
    <w:rsid w:val="00BC778C"/>
    <w:rsid w:val="00BD0E35"/>
    <w:rsid w:val="00BE15D7"/>
    <w:rsid w:val="00C108CB"/>
    <w:rsid w:val="00C41DE7"/>
    <w:rsid w:val="00C44A11"/>
    <w:rsid w:val="00C4581E"/>
    <w:rsid w:val="00C61735"/>
    <w:rsid w:val="00C80290"/>
    <w:rsid w:val="00C81561"/>
    <w:rsid w:val="00C9142D"/>
    <w:rsid w:val="00C97AA1"/>
    <w:rsid w:val="00CD062F"/>
    <w:rsid w:val="00CF487B"/>
    <w:rsid w:val="00D17F5A"/>
    <w:rsid w:val="00D50910"/>
    <w:rsid w:val="00D640B8"/>
    <w:rsid w:val="00D6501E"/>
    <w:rsid w:val="00D66CD7"/>
    <w:rsid w:val="00D66FE1"/>
    <w:rsid w:val="00D840F2"/>
    <w:rsid w:val="00DA6740"/>
    <w:rsid w:val="00DE2329"/>
    <w:rsid w:val="00E409E5"/>
    <w:rsid w:val="00E41CE7"/>
    <w:rsid w:val="00E542E0"/>
    <w:rsid w:val="00E546DA"/>
    <w:rsid w:val="00E62D8B"/>
    <w:rsid w:val="00E77BF3"/>
    <w:rsid w:val="00E872A3"/>
    <w:rsid w:val="00EA14DB"/>
    <w:rsid w:val="00EA251E"/>
    <w:rsid w:val="00F03EB4"/>
    <w:rsid w:val="00F15C23"/>
    <w:rsid w:val="00F41ED7"/>
    <w:rsid w:val="00F5094F"/>
    <w:rsid w:val="00F54CA5"/>
    <w:rsid w:val="00F750F8"/>
    <w:rsid w:val="00F82F67"/>
    <w:rsid w:val="00FC0CB2"/>
    <w:rsid w:val="00FD3873"/>
    <w:rsid w:val="00FF700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Connecteur droit avec flèche 4"/>
        <o:r id="V:Rule4" type="connector" idref="#Connecteur droit avec flèch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F72"/>
  </w:style>
  <w:style w:type="paragraph" w:styleId="Titre1">
    <w:name w:val="heading 1"/>
    <w:basedOn w:val="Normal"/>
    <w:next w:val="Normal"/>
    <w:uiPriority w:val="9"/>
    <w:qFormat/>
    <w:rsid w:val="00365F72"/>
    <w:pPr>
      <w:keepNext/>
      <w:keepLines/>
      <w:spacing w:before="480" w:after="120"/>
      <w:outlineLvl w:val="0"/>
    </w:pPr>
    <w:rPr>
      <w:b/>
      <w:sz w:val="48"/>
      <w:szCs w:val="48"/>
    </w:rPr>
  </w:style>
  <w:style w:type="paragraph" w:styleId="Titre2">
    <w:name w:val="heading 2"/>
    <w:basedOn w:val="Normal"/>
    <w:next w:val="Normal"/>
    <w:uiPriority w:val="9"/>
    <w:semiHidden/>
    <w:unhideWhenUsed/>
    <w:qFormat/>
    <w:rsid w:val="00365F72"/>
    <w:pPr>
      <w:keepNext/>
      <w:keepLines/>
      <w:spacing w:before="360" w:after="80"/>
      <w:outlineLvl w:val="1"/>
    </w:pPr>
    <w:rPr>
      <w:b/>
      <w:sz w:val="36"/>
      <w:szCs w:val="36"/>
    </w:rPr>
  </w:style>
  <w:style w:type="paragraph" w:styleId="Titre3">
    <w:name w:val="heading 3"/>
    <w:basedOn w:val="Normal"/>
    <w:next w:val="Normal"/>
    <w:uiPriority w:val="9"/>
    <w:semiHidden/>
    <w:unhideWhenUsed/>
    <w:qFormat/>
    <w:rsid w:val="00365F72"/>
    <w:pPr>
      <w:keepNext/>
      <w:keepLines/>
      <w:spacing w:before="280" w:after="80"/>
      <w:outlineLvl w:val="2"/>
    </w:pPr>
    <w:rPr>
      <w:b/>
      <w:sz w:val="28"/>
      <w:szCs w:val="28"/>
    </w:rPr>
  </w:style>
  <w:style w:type="paragraph" w:styleId="Titre4">
    <w:name w:val="heading 4"/>
    <w:basedOn w:val="Normal"/>
    <w:next w:val="Normal"/>
    <w:uiPriority w:val="9"/>
    <w:semiHidden/>
    <w:unhideWhenUsed/>
    <w:qFormat/>
    <w:rsid w:val="00365F72"/>
    <w:pPr>
      <w:keepNext/>
      <w:keepLines/>
      <w:spacing w:before="240" w:after="40"/>
      <w:outlineLvl w:val="3"/>
    </w:pPr>
    <w:rPr>
      <w:b/>
      <w:sz w:val="24"/>
      <w:szCs w:val="24"/>
    </w:rPr>
  </w:style>
  <w:style w:type="paragraph" w:styleId="Titre5">
    <w:name w:val="heading 5"/>
    <w:basedOn w:val="Normal"/>
    <w:next w:val="Normal"/>
    <w:uiPriority w:val="9"/>
    <w:semiHidden/>
    <w:unhideWhenUsed/>
    <w:qFormat/>
    <w:rsid w:val="00365F72"/>
    <w:pPr>
      <w:keepNext/>
      <w:keepLines/>
      <w:spacing w:before="220" w:after="40"/>
      <w:outlineLvl w:val="4"/>
    </w:pPr>
    <w:rPr>
      <w:b/>
    </w:rPr>
  </w:style>
  <w:style w:type="paragraph" w:styleId="Titre6">
    <w:name w:val="heading 6"/>
    <w:basedOn w:val="Normal"/>
    <w:next w:val="Normal"/>
    <w:uiPriority w:val="9"/>
    <w:semiHidden/>
    <w:unhideWhenUsed/>
    <w:qFormat/>
    <w:rsid w:val="00365F72"/>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365F72"/>
    <w:tblPr>
      <w:tblCellMar>
        <w:top w:w="0" w:type="dxa"/>
        <w:left w:w="0" w:type="dxa"/>
        <w:bottom w:w="0" w:type="dxa"/>
        <w:right w:w="0" w:type="dxa"/>
      </w:tblCellMar>
    </w:tblPr>
  </w:style>
  <w:style w:type="paragraph" w:styleId="Titre">
    <w:name w:val="Title"/>
    <w:basedOn w:val="Normal"/>
    <w:next w:val="Normal"/>
    <w:uiPriority w:val="10"/>
    <w:qFormat/>
    <w:rsid w:val="00365F72"/>
    <w:pPr>
      <w:keepNext/>
      <w:keepLines/>
      <w:spacing w:before="480" w:after="120"/>
    </w:pPr>
    <w:rPr>
      <w:b/>
      <w:sz w:val="72"/>
      <w:szCs w:val="72"/>
    </w:rPr>
  </w:style>
  <w:style w:type="paragraph" w:styleId="Sous-titre">
    <w:name w:val="Subtitle"/>
    <w:basedOn w:val="Normal"/>
    <w:next w:val="Normal"/>
    <w:uiPriority w:val="11"/>
    <w:qFormat/>
    <w:rsid w:val="00365F72"/>
    <w:pPr>
      <w:keepNext/>
      <w:keepLines/>
      <w:spacing w:before="360" w:after="80"/>
    </w:pPr>
    <w:rPr>
      <w:rFonts w:ascii="Georgia" w:eastAsia="Georgia" w:hAnsi="Georgia" w:cs="Georgia"/>
      <w:i/>
      <w:color w:val="666666"/>
      <w:sz w:val="48"/>
      <w:szCs w:val="48"/>
    </w:rPr>
  </w:style>
  <w:style w:type="table" w:customStyle="1" w:styleId="a">
    <w:basedOn w:val="TableNormal"/>
    <w:rsid w:val="00365F72"/>
    <w:tblPr>
      <w:tblStyleRowBandSize w:val="1"/>
      <w:tblStyleColBandSize w:val="1"/>
      <w:tblCellMar>
        <w:top w:w="0" w:type="dxa"/>
        <w:left w:w="108" w:type="dxa"/>
        <w:bottom w:w="0" w:type="dxa"/>
        <w:right w:w="108" w:type="dxa"/>
      </w:tblCellMar>
    </w:tblPr>
  </w:style>
  <w:style w:type="table" w:customStyle="1" w:styleId="a0">
    <w:basedOn w:val="TableNormal"/>
    <w:rsid w:val="00365F72"/>
    <w:tblPr>
      <w:tblStyleRowBandSize w:val="1"/>
      <w:tblStyleColBandSize w:val="1"/>
      <w:tblCellMar>
        <w:top w:w="108" w:type="dxa"/>
        <w:left w:w="107" w:type="dxa"/>
        <w:bottom w:w="108" w:type="dxa"/>
        <w:right w:w="108" w:type="dxa"/>
      </w:tblCellMar>
    </w:tblPr>
  </w:style>
  <w:style w:type="table" w:customStyle="1" w:styleId="a1">
    <w:basedOn w:val="TableNormal"/>
    <w:rsid w:val="00365F72"/>
    <w:tblPr>
      <w:tblStyleRowBandSize w:val="1"/>
      <w:tblStyleColBandSize w:val="1"/>
      <w:tblCellMar>
        <w:top w:w="100" w:type="dxa"/>
        <w:left w:w="100" w:type="dxa"/>
        <w:bottom w:w="100" w:type="dxa"/>
        <w:right w:w="100" w:type="dxa"/>
      </w:tblCellMar>
    </w:tblPr>
  </w:style>
  <w:style w:type="table" w:customStyle="1" w:styleId="a2">
    <w:basedOn w:val="TableNormal"/>
    <w:rsid w:val="00365F72"/>
    <w:tblPr>
      <w:tblStyleRowBandSize w:val="1"/>
      <w:tblStyleColBandSize w:val="1"/>
      <w:tblCellMar>
        <w:top w:w="100" w:type="dxa"/>
        <w:left w:w="100" w:type="dxa"/>
        <w:bottom w:w="100" w:type="dxa"/>
        <w:right w:w="100" w:type="dxa"/>
      </w:tblCellMar>
    </w:tblPr>
  </w:style>
  <w:style w:type="table" w:styleId="Grilledutableau">
    <w:name w:val="Table Grid"/>
    <w:basedOn w:val="TableauNormal"/>
    <w:uiPriority w:val="59"/>
    <w:rsid w:val="0019609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B44880"/>
    <w:rPr>
      <w:color w:val="0000FF" w:themeColor="hyperlink"/>
      <w:u w:val="single"/>
    </w:rPr>
  </w:style>
  <w:style w:type="character" w:customStyle="1" w:styleId="UnresolvedMention">
    <w:name w:val="Unresolved Mention"/>
    <w:basedOn w:val="Policepardfaut"/>
    <w:uiPriority w:val="99"/>
    <w:semiHidden/>
    <w:unhideWhenUsed/>
    <w:rsid w:val="00B44880"/>
    <w:rPr>
      <w:color w:val="605E5C"/>
      <w:shd w:val="clear" w:color="auto" w:fill="E1DFDD"/>
    </w:rPr>
  </w:style>
  <w:style w:type="paragraph" w:styleId="Paragraphedeliste">
    <w:name w:val="List Paragraph"/>
    <w:basedOn w:val="Normal"/>
    <w:uiPriority w:val="34"/>
    <w:qFormat/>
    <w:rsid w:val="00BC249B"/>
    <w:pPr>
      <w:ind w:left="720"/>
      <w:contextualSpacing/>
    </w:pPr>
  </w:style>
  <w:style w:type="paragraph" w:styleId="En-tte">
    <w:name w:val="header"/>
    <w:basedOn w:val="Normal"/>
    <w:link w:val="En-tteCar"/>
    <w:uiPriority w:val="99"/>
    <w:unhideWhenUsed/>
    <w:rsid w:val="00A26D02"/>
    <w:pPr>
      <w:tabs>
        <w:tab w:val="center" w:pos="4536"/>
        <w:tab w:val="right" w:pos="9072"/>
      </w:tabs>
      <w:spacing w:line="240" w:lineRule="auto"/>
    </w:pPr>
  </w:style>
  <w:style w:type="character" w:customStyle="1" w:styleId="En-tteCar">
    <w:name w:val="En-tête Car"/>
    <w:basedOn w:val="Policepardfaut"/>
    <w:link w:val="En-tte"/>
    <w:uiPriority w:val="99"/>
    <w:rsid w:val="00A26D02"/>
  </w:style>
  <w:style w:type="paragraph" w:styleId="Pieddepage">
    <w:name w:val="footer"/>
    <w:basedOn w:val="Normal"/>
    <w:link w:val="PieddepageCar"/>
    <w:uiPriority w:val="99"/>
    <w:unhideWhenUsed/>
    <w:rsid w:val="00A26D02"/>
    <w:pPr>
      <w:tabs>
        <w:tab w:val="center" w:pos="4536"/>
        <w:tab w:val="right" w:pos="9072"/>
      </w:tabs>
      <w:spacing w:line="240" w:lineRule="auto"/>
    </w:pPr>
  </w:style>
  <w:style w:type="character" w:customStyle="1" w:styleId="PieddepageCar">
    <w:name w:val="Pied de page Car"/>
    <w:basedOn w:val="Policepardfaut"/>
    <w:link w:val="Pieddepage"/>
    <w:uiPriority w:val="99"/>
    <w:rsid w:val="00A26D02"/>
  </w:style>
  <w:style w:type="character" w:styleId="Textedelespacerserv">
    <w:name w:val="Placeholder Text"/>
    <w:basedOn w:val="Policepardfaut"/>
    <w:uiPriority w:val="99"/>
    <w:semiHidden/>
    <w:rsid w:val="00E77BF3"/>
    <w:rPr>
      <w:color w:val="808080"/>
    </w:rPr>
  </w:style>
  <w:style w:type="paragraph" w:customStyle="1" w:styleId="Titrecolor">
    <w:name w:val="Titre coloré"/>
    <w:basedOn w:val="Normal"/>
    <w:next w:val="Normal"/>
    <w:autoRedefine/>
    <w:qFormat/>
    <w:rsid w:val="00BC778C"/>
    <w:pPr>
      <w:pBdr>
        <w:bottom w:val="single" w:sz="4" w:space="4" w:color="000000" w:themeColor="text1"/>
      </w:pBdr>
      <w:spacing w:before="200" w:after="280" w:line="240" w:lineRule="auto"/>
      <w:ind w:left="936" w:right="936"/>
      <w:jc w:val="center"/>
    </w:pPr>
    <w:rPr>
      <w:rFonts w:eastAsia="Times New Roman" w:cs="Times New Roman"/>
      <w:b/>
      <w:bCs/>
      <w:iCs/>
      <w:color w:val="000000" w:themeColor="text1"/>
      <w:sz w:val="24"/>
      <w:szCs w:val="24"/>
    </w:rPr>
  </w:style>
  <w:style w:type="character" w:styleId="Lienhypertextesuivivisit">
    <w:name w:val="FollowedHyperlink"/>
    <w:basedOn w:val="Policepardfaut"/>
    <w:uiPriority w:val="99"/>
    <w:semiHidden/>
    <w:unhideWhenUsed/>
    <w:rsid w:val="00BC778C"/>
    <w:rPr>
      <w:color w:val="800080" w:themeColor="followedHyperlink"/>
      <w:u w:val="single"/>
    </w:rPr>
  </w:style>
  <w:style w:type="paragraph" w:styleId="NormalWeb">
    <w:name w:val="Normal (Web)"/>
    <w:basedOn w:val="Normal"/>
    <w:uiPriority w:val="99"/>
    <w:unhideWhenUsed/>
    <w:rsid w:val="00476FFD"/>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A0253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25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ycee.cned.fr/cv/279273/119"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dlet.com/audeclaret38/TP13" TargetMode="Externa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creativecommons.org/licenses/by-nc-sa/3.0/fr/legalcode"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9</Pages>
  <Words>2389</Words>
  <Characters>13145</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Rémy</cp:lastModifiedBy>
  <cp:revision>34</cp:revision>
  <dcterms:created xsi:type="dcterms:W3CDTF">2021-02-13T10:29:00Z</dcterms:created>
  <dcterms:modified xsi:type="dcterms:W3CDTF">2021-06-10T18:46:00Z</dcterms:modified>
</cp:coreProperties>
</file>