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tblInd w:w="-115" w:type="dxa"/>
        <w:shd w:val="clear" w:color="auto" w:fill="BFBFBF" w:themeFill="background1" w:themeFillShade="BF"/>
        <w:tblLayout w:type="fixed"/>
        <w:tblLook w:val="0400" w:firstRow="0" w:lastRow="0" w:firstColumn="0" w:lastColumn="0" w:noHBand="0" w:noVBand="1"/>
      </w:tblPr>
      <w:tblGrid>
        <w:gridCol w:w="2373"/>
        <w:gridCol w:w="7915"/>
      </w:tblGrid>
      <w:tr w:rsidR="00995371" w14:paraId="6DFF2F20" w14:textId="77777777" w:rsidTr="00DA5CDE">
        <w:trPr>
          <w:trHeight w:val="480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1C6D45E" w14:textId="77777777" w:rsidR="00995371" w:rsidRDefault="00995371" w:rsidP="00DA5CD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BCG 2</w:t>
            </w:r>
            <w:r>
              <w:rPr>
                <w:rFonts w:ascii="Arial" w:hAnsi="Arial" w:cs="Arial"/>
                <w:b/>
                <w:sz w:val="28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groupe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3CDECB8" w14:textId="4B19034A" w:rsidR="00995371" w:rsidRDefault="00995371" w:rsidP="00DA5CD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EPREUVE ORALE DE PHYSIQUE-CHIMIE – </w:t>
            </w:r>
            <w:r w:rsidR="00F610B4">
              <w:rPr>
                <w:rFonts w:ascii="Arial" w:hAnsi="Arial" w:cs="Arial"/>
                <w:b/>
                <w:sz w:val="28"/>
                <w:szCs w:val="24"/>
              </w:rPr>
              <w:t>EXEMPLE 2</w:t>
            </w:r>
          </w:p>
        </w:tc>
      </w:tr>
    </w:tbl>
    <w:p w14:paraId="18E19967" w14:textId="77777777" w:rsidR="00995371" w:rsidRDefault="00995371" w:rsidP="005D52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2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288"/>
      </w:tblGrid>
      <w:tr w:rsidR="001C10EC" w14:paraId="5D7DC6B8" w14:textId="77777777">
        <w:tc>
          <w:tcPr>
            <w:tcW w:w="10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F4BBD" w14:textId="408FDC5E" w:rsidR="001C10EC" w:rsidRPr="001B1022" w:rsidRDefault="00507CC0" w:rsidP="00507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4A5CA1" wp14:editId="615AEC65">
                  <wp:simplePos x="0" y="0"/>
                  <wp:positionH relativeFrom="column">
                    <wp:posOffset>5145826</wp:posOffset>
                  </wp:positionH>
                  <wp:positionV relativeFrom="paragraph">
                    <wp:posOffset>81898</wp:posOffset>
                  </wp:positionV>
                  <wp:extent cx="1223158" cy="1234760"/>
                  <wp:effectExtent l="0" t="0" r="0" b="3810"/>
                  <wp:wrapSquare wrapText="bothSides"/>
                  <wp:docPr id="1878211739" name="Image 3" descr="Icône De Calculatrice Noire Motif Sans Couture Isolé Sur Fond Blanc.  Symbole Comptable. Calculs Commerciaux Illustration de Vecteur -  Illustration du calcul, concept: 216323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ône De Calculatrice Noire Motif Sans Couture Isolé Sur Fond Blanc.  Symbole Comptable. Calculs Commerciaux Illustration de Vecteur -  Illustration du calcul, concept: 216323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9" t="5571" r="55240" b="54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58" cy="123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B1022">
              <w:rPr>
                <w:rFonts w:ascii="Arial" w:hAnsi="Arial" w:cs="Arial"/>
                <w:b/>
                <w:sz w:val="22"/>
                <w:szCs w:val="22"/>
              </w:rPr>
              <w:t>Temps de préparation : 20 minutes</w:t>
            </w:r>
          </w:p>
          <w:p w14:paraId="34994942" w14:textId="5EBADAA3" w:rsidR="001C10EC" w:rsidRDefault="006A5D9B" w:rsidP="00507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022">
              <w:rPr>
                <w:rFonts w:ascii="Arial" w:hAnsi="Arial" w:cs="Arial"/>
                <w:b/>
                <w:sz w:val="22"/>
                <w:szCs w:val="22"/>
              </w:rPr>
              <w:t>Durée de l’entretien : 20 minutes</w:t>
            </w:r>
          </w:p>
          <w:p w14:paraId="437CF193" w14:textId="4D1F3061" w:rsidR="00507CC0" w:rsidRPr="001B1022" w:rsidRDefault="00507CC0" w:rsidP="005D52A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746C57" w14:textId="784DEC2B" w:rsidR="001C10EC" w:rsidRPr="001B1022" w:rsidRDefault="006A5D9B" w:rsidP="005D52A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B1022">
              <w:rPr>
                <w:rFonts w:ascii="Arial" w:hAnsi="Arial" w:cs="Arial"/>
                <w:b/>
                <w:sz w:val="22"/>
                <w:szCs w:val="22"/>
              </w:rPr>
              <w:t xml:space="preserve">Le candidat doit traiter les 2 </w:t>
            </w:r>
            <w:r w:rsidR="00995371">
              <w:rPr>
                <w:rFonts w:ascii="Arial" w:hAnsi="Arial" w:cs="Arial"/>
                <w:b/>
                <w:sz w:val="22"/>
                <w:szCs w:val="22"/>
              </w:rPr>
              <w:t>exercices</w:t>
            </w:r>
            <w:r w:rsidRPr="001B102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06D286F" w14:textId="77777777" w:rsidR="001C10EC" w:rsidRPr="001B1022" w:rsidRDefault="006A5D9B" w:rsidP="005D52A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B1022">
              <w:rPr>
                <w:rFonts w:ascii="Arial" w:hAnsi="Arial" w:cs="Arial"/>
                <w:b/>
                <w:sz w:val="22"/>
                <w:szCs w:val="22"/>
              </w:rPr>
              <w:t>Seul le papier de brouillon fourni peut être utilisé.</w:t>
            </w:r>
          </w:p>
          <w:p w14:paraId="26B51A92" w14:textId="76CD54F2" w:rsidR="001C10EC" w:rsidRPr="001B1022" w:rsidRDefault="006A5D9B" w:rsidP="005D52A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B1022">
              <w:rPr>
                <w:rFonts w:ascii="Arial" w:hAnsi="Arial" w:cs="Arial"/>
                <w:b/>
                <w:sz w:val="22"/>
                <w:szCs w:val="22"/>
              </w:rPr>
              <w:t>Calculatrice</w:t>
            </w:r>
            <w:r w:rsidR="001B1022">
              <w:rPr>
                <w:rFonts w:ascii="Arial" w:hAnsi="Arial" w:cs="Arial"/>
                <w:b/>
                <w:sz w:val="22"/>
                <w:szCs w:val="22"/>
              </w:rPr>
              <w:t xml:space="preserve"> autorisée</w:t>
            </w:r>
            <w:r w:rsidRPr="001B1022">
              <w:rPr>
                <w:rFonts w:ascii="Arial" w:hAnsi="Arial" w:cs="Arial"/>
                <w:b/>
                <w:sz w:val="22"/>
                <w:szCs w:val="22"/>
              </w:rPr>
              <w:t xml:space="preserve"> en mode examen.</w:t>
            </w:r>
          </w:p>
          <w:p w14:paraId="0CC90A6A" w14:textId="3612D24F" w:rsidR="001C10EC" w:rsidRPr="001B1022" w:rsidRDefault="001B1022" w:rsidP="005D52A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 t</w:t>
            </w:r>
            <w:r w:rsidRPr="001B1022">
              <w:rPr>
                <w:rFonts w:ascii="Arial" w:hAnsi="Arial" w:cs="Arial"/>
                <w:b/>
                <w:sz w:val="22"/>
                <w:szCs w:val="22"/>
              </w:rPr>
              <w:t xml:space="preserve">éléphone portable et tout autre moyen de communication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sont </w:t>
            </w:r>
            <w:r w:rsidRPr="001B1022">
              <w:rPr>
                <w:rFonts w:ascii="Arial" w:hAnsi="Arial" w:cs="Arial"/>
                <w:b/>
                <w:sz w:val="22"/>
                <w:szCs w:val="22"/>
              </w:rPr>
              <w:t>interdit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B102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7A140E7" w14:textId="77777777" w:rsidR="001C10EC" w:rsidRPr="001B1022" w:rsidRDefault="006A5D9B" w:rsidP="005D52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B1022">
              <w:rPr>
                <w:rFonts w:ascii="Arial" w:hAnsi="Arial" w:cs="Arial"/>
                <w:b/>
                <w:color w:val="FF0000"/>
                <w:sz w:val="22"/>
                <w:szCs w:val="22"/>
              </w:rPr>
              <w:t>NE PAS ECRIRE SUR LE SUJET</w:t>
            </w:r>
          </w:p>
          <w:p w14:paraId="2043A0D5" w14:textId="26A89333" w:rsidR="001C10EC" w:rsidRDefault="006A5D9B" w:rsidP="005D52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022">
              <w:rPr>
                <w:rFonts w:ascii="Arial" w:hAnsi="Arial" w:cs="Arial"/>
                <w:sz w:val="22"/>
                <w:szCs w:val="22"/>
                <w:u w:val="single"/>
              </w:rPr>
              <w:t>Remarques</w:t>
            </w:r>
            <w:r w:rsidRPr="001B1022">
              <w:rPr>
                <w:rFonts w:ascii="Arial" w:hAnsi="Arial" w:cs="Arial"/>
                <w:sz w:val="22"/>
                <w:szCs w:val="22"/>
              </w:rPr>
              <w:t xml:space="preserve"> : Les questions posées constituent une base d’argumentation pour l’entretien.  Vous devez être capable de justifier vos réponses, mais </w:t>
            </w:r>
            <w:r w:rsidR="0015206D">
              <w:rPr>
                <w:rFonts w:ascii="Arial" w:hAnsi="Arial" w:cs="Arial"/>
                <w:sz w:val="22"/>
                <w:szCs w:val="22"/>
              </w:rPr>
              <w:t xml:space="preserve">il est </w:t>
            </w:r>
            <w:r w:rsidRPr="001B1022">
              <w:rPr>
                <w:rFonts w:ascii="Arial" w:hAnsi="Arial" w:cs="Arial"/>
                <w:sz w:val="22"/>
                <w:szCs w:val="22"/>
              </w:rPr>
              <w:t>inutile de les rédiger complètement par écrit. Des questions complémentaires peuvent vous être posées au cours de l’entretien.</w:t>
            </w:r>
          </w:p>
        </w:tc>
      </w:tr>
    </w:tbl>
    <w:p w14:paraId="3D3D7BA7" w14:textId="77777777" w:rsidR="001C10EC" w:rsidRDefault="001C10EC" w:rsidP="005D52AB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311" w:type="dxa"/>
        <w:tblInd w:w="-1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000000" w:themeFill="text1"/>
        <w:tblLayout w:type="fixed"/>
        <w:tblLook w:val="0400" w:firstRow="0" w:lastRow="0" w:firstColumn="0" w:lastColumn="0" w:noHBand="0" w:noVBand="1"/>
      </w:tblPr>
      <w:tblGrid>
        <w:gridCol w:w="8757"/>
        <w:gridCol w:w="1554"/>
      </w:tblGrid>
      <w:tr w:rsidR="001C10EC" w:rsidRPr="001B1022" w14:paraId="149F9250" w14:textId="77777777" w:rsidTr="00C9071D">
        <w:trPr>
          <w:trHeight w:val="484"/>
        </w:trPr>
        <w:tc>
          <w:tcPr>
            <w:tcW w:w="8756" w:type="dxa"/>
            <w:shd w:val="clear" w:color="auto" w:fill="000000" w:themeFill="text1"/>
            <w:vAlign w:val="center"/>
          </w:tcPr>
          <w:p w14:paraId="7ABD8457" w14:textId="5BD52DF0" w:rsidR="001C10EC" w:rsidRPr="001B1022" w:rsidRDefault="00995371" w:rsidP="005D52A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Exercice 1. </w:t>
            </w:r>
            <w:r w:rsidRPr="001B1022">
              <w:rPr>
                <w:rFonts w:ascii="Arial" w:hAnsi="Arial" w:cs="Arial"/>
                <w:b/>
                <w:sz w:val="22"/>
                <w:szCs w:val="22"/>
              </w:rPr>
              <w:t>Titrage conductimétrique</w:t>
            </w:r>
          </w:p>
        </w:tc>
        <w:tc>
          <w:tcPr>
            <w:tcW w:w="1554" w:type="dxa"/>
            <w:shd w:val="clear" w:color="auto" w:fill="000000" w:themeFill="text1"/>
            <w:vAlign w:val="center"/>
          </w:tcPr>
          <w:p w14:paraId="538AF32B" w14:textId="77777777" w:rsidR="001C10EC" w:rsidRPr="001B1022" w:rsidRDefault="006A5D9B" w:rsidP="005D52A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022">
              <w:rPr>
                <w:rFonts w:ascii="Arial" w:hAnsi="Arial" w:cs="Arial"/>
                <w:b/>
                <w:sz w:val="22"/>
                <w:szCs w:val="22"/>
              </w:rPr>
              <w:t>CHIMIE</w:t>
            </w:r>
          </w:p>
        </w:tc>
      </w:tr>
    </w:tbl>
    <w:p w14:paraId="48BCCACC" w14:textId="77777777" w:rsidR="001C10EC" w:rsidRPr="001B1022" w:rsidRDefault="001C10EC" w:rsidP="005D52AB">
      <w:pPr>
        <w:pStyle w:val="Titre4"/>
        <w:spacing w:before="0" w:line="240" w:lineRule="auto"/>
        <w:rPr>
          <w:rFonts w:ascii="Arial" w:eastAsia="Times New Roman" w:hAnsi="Arial" w:cs="Arial"/>
          <w:i w:val="0"/>
          <w:iCs w:val="0"/>
          <w:color w:val="auto"/>
          <w:sz w:val="22"/>
          <w:szCs w:val="22"/>
          <w:u w:val="single"/>
        </w:rPr>
      </w:pPr>
    </w:p>
    <w:p w14:paraId="20DF0F16" w14:textId="15EF92B6" w:rsidR="001C10EC" w:rsidRPr="001B1022" w:rsidRDefault="006A5D9B" w:rsidP="005D52AB">
      <w:pPr>
        <w:spacing w:after="0" w:line="240" w:lineRule="auto"/>
        <w:ind w:left="-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022">
        <w:rPr>
          <w:rFonts w:ascii="Arial" w:eastAsia="Calibri" w:hAnsi="Arial" w:cs="Arial"/>
          <w:sz w:val="22"/>
          <w:szCs w:val="22"/>
          <w:lang w:eastAsia="en-US"/>
        </w:rPr>
        <w:t>On dispose d’une solution S</w:t>
      </w:r>
      <w:r w:rsidRPr="001B1022">
        <w:rPr>
          <w:rFonts w:ascii="Arial" w:eastAsia="Calibri" w:hAnsi="Arial" w:cs="Arial"/>
          <w:sz w:val="22"/>
          <w:szCs w:val="22"/>
          <w:vertAlign w:val="subscript"/>
          <w:lang w:eastAsia="en-US"/>
        </w:rPr>
        <w:t>0</w:t>
      </w:r>
      <w:r w:rsidRPr="001B1022">
        <w:rPr>
          <w:rFonts w:ascii="Arial" w:eastAsia="Calibri" w:hAnsi="Arial" w:cs="Arial"/>
          <w:sz w:val="22"/>
          <w:szCs w:val="22"/>
          <w:lang w:eastAsia="en-US"/>
        </w:rPr>
        <w:t xml:space="preserve"> d’éthanoate de sodium </w:t>
      </w:r>
      <w:r w:rsidR="00ED5E5E">
        <w:rPr>
          <w:rFonts w:ascii="Arial" w:eastAsia="Calibri" w:hAnsi="Arial" w:cs="Arial"/>
          <w:sz w:val="22"/>
          <w:szCs w:val="22"/>
          <w:lang w:eastAsia="en-US"/>
        </w:rPr>
        <w:t>(</w:t>
      </w:r>
      <m:oMath>
        <m:r>
          <w:rPr>
            <w:rFonts w:ascii="Cambria Math" w:eastAsia="Calibri" w:hAnsi="Cambria Math" w:cs="Arial"/>
            <w:sz w:val="22"/>
            <w:szCs w:val="22"/>
            <w:lang w:val="en-US" w:eastAsia="en-US"/>
          </w:rPr>
          <m:t>C</m:t>
        </m:r>
        <m:sSub>
          <m:sSub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 w:cs="Arial"/>
                <w:sz w:val="22"/>
                <w:szCs w:val="22"/>
                <w:lang w:val="en-US" w:eastAsia="en-US"/>
              </w:rPr>
              <m:t>H</m:t>
            </m:r>
          </m:e>
          <m:sub>
            <m:r>
              <w:rPr>
                <w:rFonts w:ascii="Cambria Math" w:eastAsia="Calibri" w:hAnsi="Cambria Math" w:cs="Arial"/>
                <w:sz w:val="22"/>
                <w:szCs w:val="22"/>
                <w:lang w:val="en-US" w:eastAsia="en-US"/>
              </w:rPr>
              <m:t>3</m:t>
            </m:r>
          </m:sub>
        </m:sSub>
        <m:r>
          <w:rPr>
            <w:rFonts w:ascii="Cambria Math" w:eastAsia="Calibri" w:hAnsi="Cambria Math" w:cs="Arial"/>
            <w:sz w:val="22"/>
            <w:szCs w:val="22"/>
            <w:lang w:val="en-US" w:eastAsia="en-US"/>
          </w:rPr>
          <m:t>CO</m:t>
        </m:r>
        <m:sSubSup>
          <m:sSubSup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Calibri" w:hAnsi="Cambria Math" w:cs="Arial"/>
                <w:sz w:val="22"/>
                <w:szCs w:val="22"/>
                <w:lang w:val="en-US" w:eastAsia="en-US"/>
              </w:rPr>
              <m:t>O</m:t>
            </m:r>
          </m:e>
          <m:sub>
            <m:d>
              <m:dPr>
                <m:ctrlPr>
                  <w:rPr>
                    <w:rFonts w:ascii="Cambria Math" w:eastAsia="Calibri" w:hAnsi="Cambria Math" w:cs="Arial"/>
                    <w:i/>
                    <w:sz w:val="22"/>
                    <w:szCs w:val="22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 w:cs="Arial"/>
                    <w:sz w:val="22"/>
                    <w:szCs w:val="22"/>
                    <w:lang w:val="en-US" w:eastAsia="en-US"/>
                  </w:rPr>
                  <m:t>aq</m:t>
                </m:r>
              </m:e>
            </m:d>
          </m:sub>
          <m:sup>
            <m:r>
              <w:rPr>
                <w:rFonts w:ascii="Cambria Math" w:eastAsia="Calibri" w:hAnsi="Cambria Math" w:cs="Arial"/>
                <w:sz w:val="22"/>
                <w:szCs w:val="22"/>
                <w:lang w:val="en-US" w:eastAsia="en-US"/>
              </w:rPr>
              <m:t>-</m:t>
            </m:r>
          </m:sup>
        </m:sSubSup>
        <m:r>
          <w:rPr>
            <w:rFonts w:ascii="Cambria Math" w:eastAsia="Calibri" w:hAnsi="Cambria Math" w:cs="Arial"/>
            <w:sz w:val="22"/>
            <w:szCs w:val="22"/>
            <w:lang w:val="en-US" w:eastAsia="en-US"/>
          </w:rPr>
          <m:t xml:space="preserve">, </m:t>
        </m:r>
        <m:sSubSup>
          <m:sSubSupPr>
            <m:ctrlPr>
              <w:rPr>
                <w:rFonts w:ascii="Cambria Math" w:eastAsia="Calibri" w:hAnsi="Cambria Math" w:cs="Arial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Calibri" w:hAnsi="Cambria Math" w:cs="Arial"/>
                <w:sz w:val="22"/>
                <w:szCs w:val="22"/>
                <w:lang w:val="en-US" w:eastAsia="en-US"/>
              </w:rPr>
              <m:t>Na</m:t>
            </m:r>
          </m:e>
          <m:sub>
            <m:r>
              <w:rPr>
                <w:rFonts w:ascii="Cambria Math" w:eastAsia="Calibri" w:hAnsi="Cambria Math" w:cs="Arial"/>
                <w:sz w:val="22"/>
                <w:szCs w:val="22"/>
                <w:lang w:val="en-US" w:eastAsia="en-US"/>
              </w:rPr>
              <m:t>(aq)</m:t>
            </m:r>
          </m:sub>
          <m:sup>
            <m:r>
              <w:rPr>
                <w:rFonts w:ascii="Cambria Math" w:eastAsia="Calibri" w:hAnsi="Cambria Math" w:cs="Arial"/>
                <w:sz w:val="22"/>
                <w:szCs w:val="22"/>
                <w:lang w:val="en-US" w:eastAsia="en-US"/>
              </w:rPr>
              <m:t>+</m:t>
            </m:r>
          </m:sup>
        </m:sSubSup>
        <m:r>
          <w:rPr>
            <w:rFonts w:ascii="Cambria Math" w:eastAsia="Calibri" w:hAnsi="Cambria Math" w:cs="Arial"/>
            <w:sz w:val="22"/>
            <w:szCs w:val="22"/>
            <w:lang w:val="en-US" w:eastAsia="en-US"/>
          </w:rPr>
          <m:t xml:space="preserve">) </m:t>
        </m:r>
      </m:oMath>
      <w:r w:rsidRPr="001B1022">
        <w:rPr>
          <w:rFonts w:ascii="Arial" w:eastAsia="Calibri" w:hAnsi="Arial" w:cs="Arial"/>
          <w:sz w:val="22"/>
          <w:szCs w:val="22"/>
          <w:lang w:eastAsia="en-US"/>
        </w:rPr>
        <w:t xml:space="preserve">dont on veut déterminer la concentration </w:t>
      </w:r>
      <w:r w:rsidR="005D52AB" w:rsidRPr="001B1022">
        <w:rPr>
          <w:rFonts w:ascii="Arial" w:hAnsi="Arial" w:cs="Arial"/>
          <w:sz w:val="22"/>
          <w:szCs w:val="22"/>
        </w:rPr>
        <w:t>C</w:t>
      </w:r>
      <w:r w:rsidR="005D52AB" w:rsidRPr="001B1022">
        <w:rPr>
          <w:rFonts w:ascii="Arial" w:hAnsi="Arial" w:cs="Arial"/>
          <w:sz w:val="22"/>
          <w:szCs w:val="22"/>
          <w:vertAlign w:val="subscript"/>
        </w:rPr>
        <w:t xml:space="preserve">0 </w:t>
      </w:r>
      <w:r w:rsidRPr="001B1022">
        <w:rPr>
          <w:rFonts w:ascii="Arial" w:eastAsia="Calibri" w:hAnsi="Arial" w:cs="Arial"/>
          <w:sz w:val="22"/>
          <w:szCs w:val="22"/>
          <w:lang w:eastAsia="en-US"/>
        </w:rPr>
        <w:t>en quantité de matière.</w:t>
      </w:r>
    </w:p>
    <w:p w14:paraId="28528101" w14:textId="6D96B8C7" w:rsidR="001C10EC" w:rsidRPr="001B1022" w:rsidRDefault="006A5D9B" w:rsidP="005D52AB">
      <w:pPr>
        <w:spacing w:after="0" w:line="240" w:lineRule="auto"/>
        <w:ind w:left="-6"/>
        <w:rPr>
          <w:rFonts w:ascii="Arial" w:eastAsia="Calibri" w:hAnsi="Arial" w:cs="Arial"/>
          <w:sz w:val="22"/>
          <w:szCs w:val="22"/>
          <w:lang w:eastAsia="en-US"/>
        </w:rPr>
      </w:pPr>
      <w:r w:rsidRPr="001B1022">
        <w:rPr>
          <w:rFonts w:ascii="Arial" w:eastAsia="Calibri" w:hAnsi="Arial" w:cs="Arial"/>
          <w:sz w:val="22"/>
          <w:szCs w:val="22"/>
          <w:lang w:eastAsia="en-US"/>
        </w:rPr>
        <w:t>On prépare V = 50,0 mL d</w:t>
      </w:r>
      <w:r w:rsidR="006E4B88" w:rsidRPr="001B1022">
        <w:rPr>
          <w:rFonts w:ascii="Arial" w:eastAsia="Calibri" w:hAnsi="Arial" w:cs="Arial"/>
          <w:sz w:val="22"/>
          <w:szCs w:val="22"/>
          <w:lang w:eastAsia="en-US"/>
        </w:rPr>
        <w:t>’une solution S en diluant 25 fois la</w:t>
      </w:r>
      <w:r w:rsidRPr="001B1022">
        <w:rPr>
          <w:rFonts w:ascii="Arial" w:eastAsia="Calibri" w:hAnsi="Arial" w:cs="Arial"/>
          <w:sz w:val="22"/>
          <w:szCs w:val="22"/>
          <w:lang w:eastAsia="en-US"/>
        </w:rPr>
        <w:t xml:space="preserve"> solution</w:t>
      </w:r>
      <w:r w:rsidR="006E4B88" w:rsidRPr="001B10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B1022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1B1022">
        <w:rPr>
          <w:rFonts w:ascii="Arial" w:eastAsia="Calibri" w:hAnsi="Arial" w:cs="Arial"/>
          <w:sz w:val="22"/>
          <w:szCs w:val="22"/>
          <w:vertAlign w:val="subscript"/>
          <w:lang w:eastAsia="en-US"/>
        </w:rPr>
        <w:t>0</w:t>
      </w:r>
      <w:r w:rsidRPr="001B10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40BC0F" w14:textId="77777777" w:rsidR="005D52AB" w:rsidRPr="001B1022" w:rsidRDefault="005D52AB" w:rsidP="005D52AB">
      <w:pPr>
        <w:spacing w:after="0" w:line="240" w:lineRule="auto"/>
        <w:ind w:left="-6"/>
        <w:rPr>
          <w:rFonts w:ascii="Arial" w:eastAsia="Calibri" w:hAnsi="Arial" w:cs="Arial"/>
          <w:sz w:val="22"/>
          <w:szCs w:val="22"/>
          <w:lang w:eastAsia="en-US"/>
        </w:rPr>
      </w:pPr>
    </w:p>
    <w:p w14:paraId="002BDE2E" w14:textId="1C5D1932" w:rsidR="001C10EC" w:rsidRPr="001B1022" w:rsidRDefault="003B5680" w:rsidP="005D52AB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B1022">
        <w:rPr>
          <w:rFonts w:ascii="Arial" w:hAnsi="Arial" w:cs="Arial"/>
        </w:rPr>
        <w:t>Montrer le matériel qu’il est possible d’utiliser pour réaliser cette dilution</w:t>
      </w:r>
      <w:r w:rsidR="006876F4" w:rsidRPr="001B1022">
        <w:rPr>
          <w:rFonts w:ascii="Arial" w:hAnsi="Arial" w:cs="Arial"/>
        </w:rPr>
        <w:t xml:space="preserve"> (ou alors le </w:t>
      </w:r>
      <w:r w:rsidRPr="001B1022">
        <w:rPr>
          <w:rFonts w:ascii="Arial" w:hAnsi="Arial" w:cs="Arial"/>
        </w:rPr>
        <w:t>décrire</w:t>
      </w:r>
      <w:r w:rsidR="006876F4" w:rsidRPr="001B1022">
        <w:rPr>
          <w:rFonts w:ascii="Arial" w:hAnsi="Arial" w:cs="Arial"/>
        </w:rPr>
        <w:t xml:space="preserve"> si</w:t>
      </w:r>
      <w:r w:rsidRPr="001B1022">
        <w:rPr>
          <w:rFonts w:ascii="Arial" w:hAnsi="Arial" w:cs="Arial"/>
        </w:rPr>
        <w:t xml:space="preserve"> pas de</w:t>
      </w:r>
      <w:r w:rsidR="006876F4" w:rsidRPr="001B1022">
        <w:rPr>
          <w:rFonts w:ascii="Arial" w:hAnsi="Arial" w:cs="Arial"/>
        </w:rPr>
        <w:t xml:space="preserve"> matériel disponible)</w:t>
      </w:r>
      <w:r w:rsidRPr="001B1022">
        <w:rPr>
          <w:rFonts w:ascii="Arial" w:hAnsi="Arial" w:cs="Arial"/>
        </w:rPr>
        <w:t>, en justifiant vos choix.</w:t>
      </w:r>
    </w:p>
    <w:p w14:paraId="6C95E78C" w14:textId="1757D42E" w:rsidR="001C10EC" w:rsidRPr="001B1022" w:rsidRDefault="001C10EC" w:rsidP="005D52AB">
      <w:pPr>
        <w:pStyle w:val="Paragraphedeliste"/>
        <w:spacing w:after="0" w:line="240" w:lineRule="auto"/>
        <w:ind w:left="-3"/>
        <w:rPr>
          <w:rFonts w:ascii="Arial" w:hAnsi="Arial" w:cs="Arial"/>
        </w:rPr>
      </w:pPr>
    </w:p>
    <w:p w14:paraId="4DE0C8C4" w14:textId="6043DDE0" w:rsidR="001C10EC" w:rsidRPr="00ED5E5E" w:rsidRDefault="006A5D9B" w:rsidP="005D52AB">
      <w:pPr>
        <w:pStyle w:val="Paragraphedeliste"/>
        <w:spacing w:after="0" w:line="240" w:lineRule="auto"/>
        <w:ind w:left="-3"/>
        <w:jc w:val="both"/>
        <w:rPr>
          <w:rFonts w:ascii="Arial" w:hAnsi="Arial" w:cs="Arial"/>
        </w:rPr>
      </w:pPr>
      <w:r w:rsidRPr="001B1022">
        <w:rPr>
          <w:rFonts w:ascii="Arial" w:hAnsi="Arial" w:cs="Arial"/>
        </w:rPr>
        <w:t>Afin de déterminer la concentration de la solution S</w:t>
      </w:r>
      <w:r w:rsidRPr="001B1022">
        <w:rPr>
          <w:rFonts w:ascii="Arial" w:hAnsi="Arial" w:cs="Arial"/>
          <w:vertAlign w:val="subscript"/>
        </w:rPr>
        <w:t>0</w:t>
      </w:r>
      <w:r w:rsidRPr="001B1022">
        <w:rPr>
          <w:rFonts w:ascii="Arial" w:hAnsi="Arial" w:cs="Arial"/>
        </w:rPr>
        <w:t>, on réalise un titrage avec suivi conductimétrique de la solution S obtenue par dilution. Pour cela</w:t>
      </w:r>
      <w:r w:rsidR="003B5680" w:rsidRPr="001B1022">
        <w:rPr>
          <w:rFonts w:ascii="Arial" w:hAnsi="Arial" w:cs="Arial"/>
        </w:rPr>
        <w:t>,</w:t>
      </w:r>
      <w:r w:rsidRPr="001B1022">
        <w:rPr>
          <w:rFonts w:ascii="Arial" w:hAnsi="Arial" w:cs="Arial"/>
        </w:rPr>
        <w:t xml:space="preserve"> un volume V</w:t>
      </w:r>
      <w:r w:rsidRPr="001B1022">
        <w:rPr>
          <w:rFonts w:ascii="Arial" w:hAnsi="Arial" w:cs="Arial"/>
          <w:vertAlign w:val="subscript"/>
        </w:rPr>
        <w:t>S</w:t>
      </w:r>
      <w:r w:rsidRPr="001B1022">
        <w:rPr>
          <w:rFonts w:ascii="Arial" w:hAnsi="Arial" w:cs="Arial"/>
        </w:rPr>
        <w:t xml:space="preserve"> = 10,0 mL de solution S est prélevé, puis versé dans un bécher auquel sont ajoutés environ 250 mL d’eau distillée. L’ensemble est alors titré par une solution aqueuse titrante d’acide chlorhydrique</w:t>
      </w:r>
      <w:r w:rsidR="00ED5E5E">
        <w:rPr>
          <w:rFonts w:ascii="Arial" w:hAnsi="Arial" w:cs="Arial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H</m:t>
            </m:r>
          </m:e>
          <m:sub>
            <m:r>
              <w:rPr>
                <w:rFonts w:ascii="Cambria Math" w:hAnsi="Cambria Math" w:cs="Arial"/>
                <w:lang w:val="en-US"/>
              </w:rPr>
              <m:t>3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O</m:t>
            </m:r>
          </m:e>
          <m:sub>
            <m:r>
              <w:rPr>
                <w:rFonts w:ascii="Cambria Math" w:hAnsi="Cambria Math" w:cs="Arial"/>
                <w:lang w:val="en-US"/>
              </w:rPr>
              <m:t>(aq)</m:t>
            </m:r>
          </m:sub>
          <m:sup>
            <m:r>
              <w:rPr>
                <w:rFonts w:ascii="Cambria Math" w:hAnsi="Cambria Math" w:cs="Arial"/>
                <w:lang w:val="en-US"/>
              </w:rPr>
              <m:t>+</m:t>
            </m:r>
          </m:sup>
        </m:sSubSup>
        <m:r>
          <w:rPr>
            <w:rFonts w:ascii="Cambria Math" w:hAnsi="Cambria Math" w:cs="Arial"/>
            <w:lang w:val="en-US"/>
          </w:rPr>
          <m:t xml:space="preserve">, </m:t>
        </m:r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C</m:t>
            </m:r>
            <m:r>
              <m:rPr>
                <m:scr m:val="script"/>
              </m:rPr>
              <w:rPr>
                <w:rFonts w:ascii="Cambria Math" w:hAnsi="Cambria Math" w:cs="Arial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lang w:val="en-US"/>
              </w:rPr>
              <m:t>(aq)</m:t>
            </m:r>
          </m:sub>
          <m:sup>
            <m:r>
              <w:rPr>
                <w:rFonts w:ascii="Cambria Math" w:hAnsi="Cambria Math" w:cs="Arial"/>
                <w:lang w:val="en-US"/>
              </w:rPr>
              <m:t>-</m:t>
            </m:r>
          </m:sup>
        </m:sSubSup>
        <m:r>
          <w:rPr>
            <w:rFonts w:ascii="Cambria Math" w:hAnsi="Cambria Math" w:cs="Arial"/>
            <w:lang w:val="en-US"/>
          </w:rPr>
          <m:t>)</m:t>
        </m:r>
      </m:oMath>
      <w:r w:rsidRPr="001B1022">
        <w:rPr>
          <w:rFonts w:ascii="Arial" w:hAnsi="Arial" w:cs="Arial"/>
        </w:rPr>
        <w:t xml:space="preserve"> de concentration en quantité de matière</w:t>
      </w:r>
      <w:r w:rsidR="003B5680" w:rsidRPr="001B1022">
        <w:rPr>
          <w:rFonts w:ascii="Arial" w:hAnsi="Arial" w:cs="Arial"/>
        </w:rPr>
        <w:t xml:space="preserve"> C</w:t>
      </w:r>
      <w:r w:rsidR="003B5680" w:rsidRPr="001B1022">
        <w:rPr>
          <w:rFonts w:ascii="Arial" w:hAnsi="Arial" w:cs="Arial"/>
          <w:vertAlign w:val="subscript"/>
        </w:rPr>
        <w:t>A</w:t>
      </w:r>
      <w:r w:rsidR="003B5680" w:rsidRPr="001B1022">
        <w:rPr>
          <w:rFonts w:ascii="Arial" w:hAnsi="Arial" w:cs="Arial"/>
        </w:rPr>
        <w:t xml:space="preserve"> = 2,0 × 10</w:t>
      </w:r>
      <w:r w:rsidR="003B5680" w:rsidRPr="001B1022">
        <w:rPr>
          <w:rFonts w:ascii="Arial" w:hAnsi="Arial" w:cs="Arial"/>
          <w:vertAlign w:val="superscript"/>
        </w:rPr>
        <w:t>–1</w:t>
      </w:r>
      <w:r w:rsidR="003B5680" w:rsidRPr="001B1022">
        <w:rPr>
          <w:rFonts w:ascii="Arial" w:hAnsi="Arial" w:cs="Arial"/>
        </w:rPr>
        <w:t xml:space="preserve"> </w:t>
      </w:r>
      <w:proofErr w:type="spellStart"/>
      <w:r w:rsidR="003B5680" w:rsidRPr="001B1022">
        <w:rPr>
          <w:rFonts w:ascii="Arial" w:hAnsi="Arial" w:cs="Arial"/>
        </w:rPr>
        <w:t>mol.L</w:t>
      </w:r>
      <w:proofErr w:type="spellEnd"/>
      <w:r w:rsidR="003B5680" w:rsidRPr="001B1022">
        <w:rPr>
          <w:rFonts w:ascii="Arial" w:hAnsi="Arial" w:cs="Arial"/>
          <w:vertAlign w:val="superscript"/>
        </w:rPr>
        <w:t>–1</w:t>
      </w:r>
      <w:r w:rsidR="00ED5E5E">
        <w:rPr>
          <w:rFonts w:ascii="Arial" w:hAnsi="Arial" w:cs="Arial"/>
        </w:rPr>
        <w:t>.</w:t>
      </w:r>
    </w:p>
    <w:p w14:paraId="4382D80D" w14:textId="77777777" w:rsidR="001C10EC" w:rsidRPr="001B1022" w:rsidRDefault="001C10EC" w:rsidP="005D52AB">
      <w:pPr>
        <w:spacing w:after="0" w:line="240" w:lineRule="auto"/>
        <w:ind w:left="1"/>
        <w:rPr>
          <w:rFonts w:ascii="Arial" w:eastAsia="Calibri" w:hAnsi="Arial" w:cs="Arial"/>
          <w:sz w:val="22"/>
          <w:szCs w:val="22"/>
          <w:lang w:eastAsia="en-US"/>
        </w:rPr>
      </w:pPr>
    </w:p>
    <w:p w14:paraId="0DA74431" w14:textId="416E895A" w:rsidR="001C10EC" w:rsidRDefault="006A5D9B" w:rsidP="005D52AB">
      <w:pPr>
        <w:spacing w:after="0" w:line="240" w:lineRule="auto"/>
        <w:ind w:left="-3"/>
        <w:rPr>
          <w:rFonts w:ascii="Arial" w:eastAsia="Calibri" w:hAnsi="Arial" w:cs="Arial"/>
          <w:sz w:val="22"/>
          <w:szCs w:val="22"/>
          <w:lang w:eastAsia="en-US"/>
        </w:rPr>
      </w:pPr>
      <w:r w:rsidRPr="001B1022">
        <w:rPr>
          <w:rFonts w:ascii="Arial" w:eastAsia="Calibri" w:hAnsi="Arial" w:cs="Arial"/>
          <w:sz w:val="22"/>
          <w:szCs w:val="22"/>
          <w:lang w:eastAsia="en-US"/>
        </w:rPr>
        <w:t>La réaction support du titrage a pour équation :</w:t>
      </w:r>
    </w:p>
    <w:p w14:paraId="48980F3F" w14:textId="77777777" w:rsidR="003F1A9D" w:rsidRPr="001B1022" w:rsidRDefault="003F1A9D" w:rsidP="005D52AB">
      <w:pPr>
        <w:spacing w:after="0" w:line="240" w:lineRule="auto"/>
        <w:ind w:left="-3"/>
        <w:rPr>
          <w:rFonts w:ascii="Arial" w:eastAsia="Calibri" w:hAnsi="Arial" w:cs="Arial"/>
          <w:sz w:val="22"/>
          <w:szCs w:val="22"/>
          <w:lang w:eastAsia="en-US"/>
        </w:rPr>
      </w:pPr>
    </w:p>
    <w:p w14:paraId="5659C865" w14:textId="76CD6A28" w:rsidR="003B5680" w:rsidRPr="001B1022" w:rsidRDefault="0015206D" w:rsidP="005D52AB">
      <w:pPr>
        <w:spacing w:after="0" w:line="240" w:lineRule="auto"/>
        <w:ind w:left="-3"/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2"/>
                  <w:szCs w:val="22"/>
                  <w:lang w:val="en-US" w:eastAsia="en-US"/>
                </w:rPr>
                <m:t>C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Arial"/>
                  <w:sz w:val="22"/>
                  <w:szCs w:val="22"/>
                  <w:lang w:val="en-US" w:eastAsia="en-US"/>
                </w:rPr>
                <m:t>CO</m:t>
              </m:r>
              <m:sSubSup>
                <m:sSubSup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(aq)</m:t>
                  </m:r>
                </m:sub>
                <m:sup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-</m:t>
                  </m:r>
                </m:sup>
              </m:sSubSup>
              <m:r>
                <w:rPr>
                  <w:rFonts w:ascii="Cambria Math" w:eastAsia="Calibri" w:hAnsi="Cambria Math" w:cs="Arial"/>
                  <w:sz w:val="22"/>
                  <w:szCs w:val="22"/>
                  <w:lang w:val="en-US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(aq)</m:t>
                  </m:r>
                </m:sub>
                <m:sup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+</m:t>
                  </m:r>
                </m:sup>
              </m:sSubSup>
              <m:r>
                <w:rPr>
                  <w:rFonts w:ascii="Cambria Math" w:eastAsia="Calibri" w:hAnsi="Cambria Math" w:cs="Arial"/>
                  <w:sz w:val="22"/>
                  <w:szCs w:val="22"/>
                  <w:lang w:val="en-US" w:eastAsia="en-US"/>
                </w:rPr>
                <m:t xml:space="preserve"> →C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Arial"/>
                  <w:sz w:val="22"/>
                  <w:szCs w:val="22"/>
                  <w:lang w:val="en-US" w:eastAsia="en-US"/>
                </w:rPr>
                <m:t>CO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OH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  <m:t>(aq)</m:t>
                  </m:r>
                </m:sub>
              </m:sSub>
              <m:r>
                <w:rPr>
                  <w:rFonts w:ascii="Cambria Math" w:eastAsia="Calibri" w:hAnsi="Cambria Math" w:cs="Arial"/>
                  <w:sz w:val="22"/>
                  <w:szCs w:val="22"/>
                  <w:lang w:val="en-US" w:eastAsia="en-US"/>
                </w:rPr>
                <m:t>+H</m:t>
              </m:r>
            </m:e>
            <m:sub>
              <m:r>
                <w:rPr>
                  <w:rFonts w:ascii="Cambria Math" w:eastAsia="Calibri" w:hAnsi="Cambria Math" w:cs="Arial"/>
                  <w:sz w:val="22"/>
                  <w:szCs w:val="22"/>
                  <w:lang w:val="en-US" w:eastAsia="en-US"/>
                </w:rPr>
                <m:t>2</m:t>
              </m:r>
            </m:sub>
          </m:sSub>
          <m:sSub>
            <m:sSubPr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2"/>
                  <w:szCs w:val="22"/>
                  <w:lang w:val="en-US" w:eastAsia="en-US"/>
                </w:rPr>
                <m:t>O</m:t>
              </m:r>
            </m:e>
            <m:sub>
              <m:r>
                <m:rPr>
                  <m:scr m:val="script"/>
                </m:rPr>
                <w:rPr>
                  <w:rFonts w:ascii="Cambria Math" w:eastAsia="Calibri" w:hAnsi="Cambria Math" w:cs="Arial"/>
                  <w:sz w:val="22"/>
                  <w:szCs w:val="22"/>
                  <w:lang w:val="en-US" w:eastAsia="en-US"/>
                </w:rPr>
                <m:t>(l)</m:t>
              </m:r>
            </m:sub>
          </m:sSub>
        </m:oMath>
      </m:oMathPara>
    </w:p>
    <w:p w14:paraId="6BA04437" w14:textId="77777777" w:rsidR="003B5680" w:rsidRPr="001B1022" w:rsidRDefault="003B5680" w:rsidP="005D52AB">
      <w:pPr>
        <w:spacing w:after="0" w:line="240" w:lineRule="auto"/>
        <w:ind w:left="-3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6AEBF750" w14:textId="0FE9E635" w:rsidR="001C10EC" w:rsidRPr="001B1022" w:rsidRDefault="006A5D9B" w:rsidP="005D52AB">
      <w:pPr>
        <w:spacing w:after="0" w:line="240" w:lineRule="auto"/>
        <w:ind w:left="-3"/>
        <w:jc w:val="both"/>
        <w:rPr>
          <w:rFonts w:ascii="Arial" w:hAnsi="Arial" w:cs="Arial"/>
          <w:sz w:val="22"/>
          <w:szCs w:val="22"/>
        </w:rPr>
      </w:pPr>
      <w:r w:rsidRPr="001B1022">
        <w:rPr>
          <w:rFonts w:ascii="Arial" w:hAnsi="Arial" w:cs="Arial"/>
          <w:sz w:val="22"/>
          <w:szCs w:val="22"/>
        </w:rPr>
        <w:t xml:space="preserve">La conductivité </w:t>
      </w:r>
      <w:r w:rsidRPr="001B1022">
        <w:rPr>
          <w:rFonts w:ascii="Arial" w:hAnsi="Arial" w:cs="Arial"/>
          <w:i/>
          <w:sz w:val="22"/>
          <w:szCs w:val="22"/>
        </w:rPr>
        <w:t xml:space="preserve">σ </w:t>
      </w:r>
      <w:r w:rsidRPr="001B1022">
        <w:rPr>
          <w:rFonts w:ascii="Arial" w:hAnsi="Arial" w:cs="Arial"/>
          <w:sz w:val="22"/>
          <w:szCs w:val="22"/>
        </w:rPr>
        <w:t xml:space="preserve">de la solution contenue dans le bécher est mesurée après chaque ajout de solution aqueuse titrante d’acide chlorhydrique. Les résultats expérimentaux obtenus sont reproduits en figure </w:t>
      </w:r>
      <w:r w:rsidR="005D52AB" w:rsidRPr="001B1022">
        <w:rPr>
          <w:rFonts w:ascii="Arial" w:hAnsi="Arial" w:cs="Arial"/>
          <w:sz w:val="22"/>
          <w:szCs w:val="22"/>
        </w:rPr>
        <w:t>1 qui suit</w:t>
      </w:r>
      <w:r w:rsidRPr="001B1022">
        <w:rPr>
          <w:rFonts w:ascii="Arial" w:hAnsi="Arial" w:cs="Arial"/>
          <w:sz w:val="22"/>
          <w:szCs w:val="22"/>
        </w:rPr>
        <w:t xml:space="preserve">. </w:t>
      </w:r>
    </w:p>
    <w:p w14:paraId="797BAD19" w14:textId="77777777" w:rsidR="001C10EC" w:rsidRPr="001B1022" w:rsidRDefault="001C10EC" w:rsidP="005D52AB">
      <w:pPr>
        <w:spacing w:after="0" w:line="240" w:lineRule="auto"/>
        <w:ind w:left="1" w:right="961"/>
        <w:rPr>
          <w:rFonts w:ascii="Arial" w:hAnsi="Arial" w:cs="Arial"/>
          <w:sz w:val="22"/>
          <w:szCs w:val="22"/>
        </w:rPr>
      </w:pPr>
    </w:p>
    <w:p w14:paraId="18AC8DCC" w14:textId="77777777" w:rsidR="001C10EC" w:rsidRPr="001B1022" w:rsidRDefault="006A5D9B" w:rsidP="005D52AB">
      <w:pPr>
        <w:spacing w:after="0" w:line="240" w:lineRule="auto"/>
        <w:ind w:left="942"/>
        <w:rPr>
          <w:sz w:val="22"/>
          <w:szCs w:val="22"/>
        </w:rPr>
      </w:pPr>
      <w:r w:rsidRPr="001B1022">
        <w:rPr>
          <w:noProof/>
          <w:sz w:val="22"/>
          <w:szCs w:val="22"/>
        </w:rPr>
        <w:drawing>
          <wp:inline distT="0" distB="0" distL="0" distR="0" wp14:anchorId="54170D3F" wp14:editId="543B7AB2">
            <wp:extent cx="5997959" cy="2857500"/>
            <wp:effectExtent l="0" t="0" r="3175" b="0"/>
            <wp:docPr id="2" name="Picture 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2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547" cy="286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8C60" w14:textId="77777777" w:rsidR="001C10EC" w:rsidRPr="00665653" w:rsidRDefault="006A5D9B" w:rsidP="005D52AB">
      <w:pPr>
        <w:spacing w:after="0" w:line="240" w:lineRule="auto"/>
        <w:jc w:val="center"/>
        <w:rPr>
          <w:rFonts w:ascii="Arial" w:hAnsi="Arial" w:cs="Arial"/>
        </w:rPr>
      </w:pPr>
      <w:r w:rsidRPr="00665653">
        <w:rPr>
          <w:rFonts w:ascii="Arial" w:hAnsi="Arial" w:cs="Arial"/>
        </w:rPr>
        <w:t xml:space="preserve">Figure 1.  Représentation graphique de la conductivité </w:t>
      </w:r>
      <w:r w:rsidRPr="00665653">
        <w:rPr>
          <w:rFonts w:ascii="Arial" w:hAnsi="Arial" w:cs="Arial"/>
          <w:i/>
        </w:rPr>
        <w:t xml:space="preserve">σ </w:t>
      </w:r>
      <w:r w:rsidRPr="00665653">
        <w:rPr>
          <w:rFonts w:ascii="Arial" w:hAnsi="Arial" w:cs="Arial"/>
        </w:rPr>
        <w:t xml:space="preserve">de la solution contenue dans le bécher en fonction du volume </w:t>
      </w:r>
      <w:r w:rsidRPr="00665653">
        <w:rPr>
          <w:rFonts w:ascii="Arial" w:hAnsi="Arial" w:cs="Arial"/>
          <w:iCs/>
        </w:rPr>
        <w:t>V</w:t>
      </w:r>
      <w:r w:rsidRPr="00665653">
        <w:rPr>
          <w:rFonts w:ascii="Arial" w:hAnsi="Arial" w:cs="Arial"/>
        </w:rPr>
        <w:t xml:space="preserve"> versé de solution aqueuse titrante d’acide chlorhydrique </w:t>
      </w:r>
    </w:p>
    <w:p w14:paraId="5EBDFA5E" w14:textId="77777777" w:rsidR="001C10EC" w:rsidRPr="001B1022" w:rsidRDefault="006A5D9B" w:rsidP="005D52AB">
      <w:pPr>
        <w:spacing w:after="0" w:line="240" w:lineRule="auto"/>
        <w:rPr>
          <w:sz w:val="22"/>
          <w:szCs w:val="22"/>
        </w:rPr>
      </w:pPr>
      <w:r w:rsidRPr="001B1022">
        <w:rPr>
          <w:sz w:val="22"/>
          <w:szCs w:val="22"/>
        </w:rPr>
        <w:lastRenderedPageBreak/>
        <w:t xml:space="preserve"> </w:t>
      </w:r>
    </w:p>
    <w:p w14:paraId="31361DF7" w14:textId="77777777" w:rsidR="005D52AB" w:rsidRPr="001B1022" w:rsidRDefault="006A5D9B" w:rsidP="005D52AB">
      <w:pPr>
        <w:pStyle w:val="Paragraphedeliste"/>
        <w:numPr>
          <w:ilvl w:val="0"/>
          <w:numId w:val="2"/>
        </w:numPr>
        <w:spacing w:after="0" w:line="240" w:lineRule="auto"/>
        <w:ind w:left="641" w:hanging="357"/>
        <w:contextualSpacing w:val="0"/>
        <w:jc w:val="both"/>
        <w:rPr>
          <w:rFonts w:ascii="Arial" w:hAnsi="Arial" w:cs="Arial"/>
        </w:rPr>
      </w:pPr>
      <w:r w:rsidRPr="001B1022">
        <w:rPr>
          <w:rFonts w:ascii="Arial" w:hAnsi="Arial" w:cs="Arial"/>
        </w:rPr>
        <w:t>Déterminer</w:t>
      </w:r>
      <w:r w:rsidR="00A30386" w:rsidRPr="001B1022">
        <w:rPr>
          <w:rFonts w:ascii="Arial" w:hAnsi="Arial" w:cs="Arial"/>
        </w:rPr>
        <w:t xml:space="preserve"> </w:t>
      </w:r>
      <w:r w:rsidRPr="001B1022">
        <w:rPr>
          <w:rFonts w:ascii="Arial" w:hAnsi="Arial" w:cs="Arial"/>
        </w:rPr>
        <w:t>la valeur du volume de solution titrante versé à l’équivalence du titrage</w:t>
      </w:r>
      <w:r w:rsidR="00A30386" w:rsidRPr="001B1022">
        <w:rPr>
          <w:rFonts w:ascii="Arial" w:hAnsi="Arial" w:cs="Arial"/>
        </w:rPr>
        <w:t xml:space="preserve"> en expliquant la méthode utilisée.</w:t>
      </w:r>
    </w:p>
    <w:p w14:paraId="60819BD4" w14:textId="77777777" w:rsidR="005D52AB" w:rsidRPr="001B1022" w:rsidRDefault="005D52AB" w:rsidP="005D52AB">
      <w:pPr>
        <w:pStyle w:val="Paragraphedeliste"/>
        <w:spacing w:after="0" w:line="240" w:lineRule="auto"/>
        <w:ind w:left="641"/>
        <w:contextualSpacing w:val="0"/>
        <w:jc w:val="both"/>
        <w:rPr>
          <w:rFonts w:ascii="Arial" w:hAnsi="Arial" w:cs="Arial"/>
        </w:rPr>
      </w:pPr>
    </w:p>
    <w:p w14:paraId="60A92441" w14:textId="3F845D3A" w:rsidR="005D52AB" w:rsidRPr="001B1022" w:rsidRDefault="00F20DFB" w:rsidP="00664A8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1022">
        <w:rPr>
          <w:rFonts w:ascii="Arial" w:eastAsia="Calibri" w:hAnsi="Arial" w:cs="Arial"/>
          <w:sz w:val="22"/>
          <w:szCs w:val="22"/>
        </w:rPr>
        <w:t>L’exploitation de cette valeur permet de déterminer la concentration en quantité de matière de la solution titrée</w:t>
      </w:r>
      <w:r w:rsidR="005D52AB" w:rsidRPr="001B1022">
        <w:rPr>
          <w:rFonts w:ascii="Arial" w:hAnsi="Arial" w:cs="Arial"/>
          <w:sz w:val="22"/>
          <w:szCs w:val="22"/>
        </w:rPr>
        <w:t> : C</w:t>
      </w:r>
      <w:r w:rsidR="005D52AB" w:rsidRPr="001B1022">
        <w:rPr>
          <w:rFonts w:ascii="Arial" w:hAnsi="Arial" w:cs="Arial"/>
          <w:sz w:val="22"/>
          <w:szCs w:val="22"/>
          <w:vertAlign w:val="subscript"/>
        </w:rPr>
        <w:t>S</w:t>
      </w:r>
      <w:r w:rsidR="005D52AB" w:rsidRPr="001B1022">
        <w:rPr>
          <w:rFonts w:ascii="Arial" w:hAnsi="Arial" w:cs="Arial"/>
          <w:sz w:val="22"/>
          <w:szCs w:val="22"/>
        </w:rPr>
        <w:t xml:space="preserve"> = </w:t>
      </w:r>
      <w:r w:rsidR="00664A83" w:rsidRPr="001B1022">
        <w:rPr>
          <w:rFonts w:ascii="Arial" w:hAnsi="Arial" w:cs="Arial"/>
          <w:sz w:val="22"/>
          <w:szCs w:val="22"/>
        </w:rPr>
        <w:t>3,2 × 10</w:t>
      </w:r>
      <w:r w:rsidR="00664A83" w:rsidRPr="001B1022">
        <w:rPr>
          <w:rFonts w:ascii="Arial" w:hAnsi="Arial" w:cs="Arial"/>
          <w:sz w:val="22"/>
          <w:szCs w:val="22"/>
          <w:vertAlign w:val="superscript"/>
        </w:rPr>
        <w:t>–1</w:t>
      </w:r>
      <w:r w:rsidR="00664A83" w:rsidRPr="001B10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A83" w:rsidRPr="001B1022">
        <w:rPr>
          <w:rFonts w:ascii="Arial" w:hAnsi="Arial" w:cs="Arial"/>
          <w:sz w:val="22"/>
          <w:szCs w:val="22"/>
        </w:rPr>
        <w:t>mol.L</w:t>
      </w:r>
      <w:proofErr w:type="spellEnd"/>
      <w:r w:rsidR="00664A83" w:rsidRPr="001B1022">
        <w:rPr>
          <w:rFonts w:ascii="Arial" w:hAnsi="Arial" w:cs="Arial"/>
          <w:sz w:val="22"/>
          <w:szCs w:val="22"/>
          <w:vertAlign w:val="superscript"/>
        </w:rPr>
        <w:t>–1</w:t>
      </w:r>
      <w:r w:rsidRPr="001B1022">
        <w:rPr>
          <w:rFonts w:ascii="Arial" w:eastAsia="Calibri" w:hAnsi="Arial" w:cs="Arial"/>
          <w:sz w:val="22"/>
          <w:szCs w:val="22"/>
        </w:rPr>
        <w:t>.</w:t>
      </w:r>
      <w:r w:rsidR="005D52AB" w:rsidRPr="001B1022">
        <w:rPr>
          <w:rFonts w:ascii="Arial" w:hAnsi="Arial" w:cs="Arial"/>
          <w:sz w:val="22"/>
          <w:szCs w:val="22"/>
        </w:rPr>
        <w:t xml:space="preserve"> </w:t>
      </w:r>
    </w:p>
    <w:p w14:paraId="332ABBF4" w14:textId="77777777" w:rsidR="00664A83" w:rsidRPr="001B1022" w:rsidRDefault="00664A83" w:rsidP="00664A8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E4CCD0D" w14:textId="71A9A006" w:rsidR="001C10EC" w:rsidRPr="001B1022" w:rsidRDefault="005D52AB" w:rsidP="003D3BCB">
      <w:pPr>
        <w:pStyle w:val="Paragraphedeliste"/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436"/>
        <w:jc w:val="both"/>
        <w:rPr>
          <w:rFonts w:ascii="Arial" w:hAnsi="Arial" w:cs="Arial"/>
        </w:rPr>
      </w:pPr>
      <w:r w:rsidRPr="001B1022">
        <w:rPr>
          <w:rFonts w:ascii="Arial" w:hAnsi="Arial" w:cs="Arial"/>
        </w:rPr>
        <w:t>Calculer la concentration en quantité de matière C</w:t>
      </w:r>
      <w:r w:rsidRPr="001B1022">
        <w:rPr>
          <w:rFonts w:ascii="Arial" w:hAnsi="Arial" w:cs="Arial"/>
          <w:vertAlign w:val="subscript"/>
        </w:rPr>
        <w:t>0</w:t>
      </w:r>
      <w:r w:rsidRPr="001B1022">
        <w:rPr>
          <w:rFonts w:ascii="Arial" w:hAnsi="Arial" w:cs="Arial"/>
        </w:rPr>
        <w:t xml:space="preserve"> de la solution S</w:t>
      </w:r>
      <w:r w:rsidRPr="001B1022">
        <w:rPr>
          <w:rFonts w:ascii="Arial" w:hAnsi="Arial" w:cs="Arial"/>
          <w:vertAlign w:val="subscript"/>
        </w:rPr>
        <w:t xml:space="preserve">0 </w:t>
      </w:r>
    </w:p>
    <w:p w14:paraId="136364A9" w14:textId="77777777" w:rsidR="001C10EC" w:rsidRPr="001B1022" w:rsidRDefault="006A5D9B" w:rsidP="005D52AB">
      <w:pPr>
        <w:spacing w:after="0" w:line="240" w:lineRule="auto"/>
        <w:ind w:left="-4"/>
        <w:rPr>
          <w:rFonts w:ascii="Arial" w:hAnsi="Arial" w:cs="Arial"/>
          <w:sz w:val="22"/>
          <w:szCs w:val="22"/>
        </w:rPr>
      </w:pPr>
      <w:r w:rsidRPr="001B1022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10311" w:type="dxa"/>
        <w:tblInd w:w="-1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000000" w:themeFill="text1"/>
        <w:tblLayout w:type="fixed"/>
        <w:tblLook w:val="0400" w:firstRow="0" w:lastRow="0" w:firstColumn="0" w:lastColumn="0" w:noHBand="0" w:noVBand="1"/>
      </w:tblPr>
      <w:tblGrid>
        <w:gridCol w:w="8757"/>
        <w:gridCol w:w="1554"/>
      </w:tblGrid>
      <w:tr w:rsidR="001C10EC" w:rsidRPr="001B1022" w14:paraId="1068EF58" w14:textId="77777777" w:rsidTr="00C9071D">
        <w:trPr>
          <w:trHeight w:val="484"/>
        </w:trPr>
        <w:tc>
          <w:tcPr>
            <w:tcW w:w="8756" w:type="dxa"/>
            <w:shd w:val="clear" w:color="auto" w:fill="000000" w:themeFill="text1"/>
            <w:vAlign w:val="center"/>
          </w:tcPr>
          <w:p w14:paraId="67196176" w14:textId="45FA6FFE" w:rsidR="001C10EC" w:rsidRPr="001B1022" w:rsidRDefault="00995371" w:rsidP="005D52A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Exercice 2.</w:t>
            </w:r>
            <w:r w:rsidRPr="001B1022">
              <w:rPr>
                <w:rFonts w:ascii="Arial" w:hAnsi="Arial" w:cs="Arial"/>
                <w:b/>
                <w:sz w:val="22"/>
                <w:szCs w:val="22"/>
              </w:rPr>
              <w:t xml:space="preserve"> Mouvement dans un champ </w:t>
            </w:r>
            <w:r w:rsidR="005E5A78" w:rsidRPr="001B1022">
              <w:rPr>
                <w:rFonts w:ascii="Arial" w:hAnsi="Arial" w:cs="Arial"/>
                <w:b/>
                <w:sz w:val="22"/>
                <w:szCs w:val="22"/>
              </w:rPr>
              <w:t xml:space="preserve">de pesanteur </w:t>
            </w:r>
            <w:r w:rsidRPr="001B1022">
              <w:rPr>
                <w:rFonts w:ascii="Arial" w:hAnsi="Arial" w:cs="Arial"/>
                <w:b/>
                <w:sz w:val="22"/>
                <w:szCs w:val="22"/>
              </w:rPr>
              <w:t xml:space="preserve">uniforme </w:t>
            </w:r>
          </w:p>
        </w:tc>
        <w:tc>
          <w:tcPr>
            <w:tcW w:w="1554" w:type="dxa"/>
            <w:shd w:val="clear" w:color="auto" w:fill="000000" w:themeFill="text1"/>
            <w:vAlign w:val="center"/>
          </w:tcPr>
          <w:p w14:paraId="53BCE34D" w14:textId="77777777" w:rsidR="001C10EC" w:rsidRPr="001B1022" w:rsidRDefault="006A5D9B" w:rsidP="005D52A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022">
              <w:rPr>
                <w:rFonts w:ascii="Arial" w:hAnsi="Arial" w:cs="Arial"/>
                <w:b/>
                <w:sz w:val="22"/>
                <w:szCs w:val="22"/>
              </w:rPr>
              <w:t>PHYSIQUE</w:t>
            </w:r>
          </w:p>
        </w:tc>
      </w:tr>
    </w:tbl>
    <w:p w14:paraId="24B2CBCD" w14:textId="77777777" w:rsidR="001C10EC" w:rsidRPr="001B1022" w:rsidRDefault="001C10EC" w:rsidP="005D52AB">
      <w:pPr>
        <w:pStyle w:val="Titre4"/>
        <w:spacing w:before="0" w:line="240" w:lineRule="auto"/>
        <w:rPr>
          <w:rFonts w:ascii="Arial" w:eastAsia="Times New Roman" w:hAnsi="Arial" w:cs="Arial"/>
          <w:i w:val="0"/>
          <w:iCs w:val="0"/>
          <w:color w:val="auto"/>
          <w:sz w:val="22"/>
          <w:szCs w:val="22"/>
          <w:u w:val="single"/>
        </w:rPr>
      </w:pPr>
    </w:p>
    <w:p w14:paraId="383A0C51" w14:textId="5427AC7B" w:rsidR="001C10EC" w:rsidRPr="001B1022" w:rsidRDefault="006A5D9B" w:rsidP="005D52AB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B1022">
        <w:rPr>
          <w:rFonts w:ascii="Arial" w:eastAsia="Calibri" w:hAnsi="Arial" w:cs="Arial"/>
          <w:sz w:val="22"/>
          <w:szCs w:val="22"/>
          <w:lang w:eastAsia="en-US"/>
        </w:rPr>
        <w:t>Dans un cirque, un artiste se fait propulser par un canon par un jet d’air comprimé. Pendant son vol, on considère que l’artiste et son équipement, assimilé à un point matériel, noté G, de masse totale m</w:t>
      </w:r>
      <w:r w:rsidR="00507C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B1022">
        <w:rPr>
          <w:rFonts w:ascii="Arial" w:eastAsia="Calibri" w:hAnsi="Arial" w:cs="Arial"/>
          <w:sz w:val="22"/>
          <w:szCs w:val="22"/>
          <w:lang w:eastAsia="en-US"/>
        </w:rPr>
        <w:t>=</w:t>
      </w:r>
      <w:r w:rsidR="00507C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B1022">
        <w:rPr>
          <w:rFonts w:ascii="Arial" w:eastAsia="Calibri" w:hAnsi="Arial" w:cs="Arial"/>
          <w:sz w:val="22"/>
          <w:szCs w:val="22"/>
          <w:lang w:eastAsia="en-US"/>
        </w:rPr>
        <w:t>75</w:t>
      </w:r>
      <w:r w:rsidR="00665653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B1022">
        <w:rPr>
          <w:rFonts w:ascii="Arial" w:eastAsia="Calibri" w:hAnsi="Arial" w:cs="Arial"/>
          <w:sz w:val="22"/>
          <w:szCs w:val="22"/>
          <w:lang w:eastAsia="en-US"/>
        </w:rPr>
        <w:t xml:space="preserve"> kg, n’est soumis qu’à son poids </w:t>
      </w:r>
      <m:oMath>
        <m:acc>
          <m:accPr>
            <m:chr m:val="⃗"/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nor/>
              </m:rPr>
              <w:rPr>
                <w:rFonts w:ascii="Arial" w:hAnsi="Arial" w:cs="Arial"/>
                <w:iCs/>
                <w:sz w:val="22"/>
                <w:szCs w:val="22"/>
              </w:rPr>
              <m:t>P</m:t>
            </m:r>
          </m:e>
        </m:acc>
      </m:oMath>
      <w:r w:rsidRPr="001B1022">
        <w:rPr>
          <w:rFonts w:ascii="Arial" w:eastAsia="Calibri" w:hAnsi="Arial" w:cs="Arial"/>
          <w:sz w:val="22"/>
          <w:szCs w:val="22"/>
          <w:lang w:eastAsia="en-US"/>
        </w:rPr>
        <w:t>. Toute action de l’air est négligée. À la date t = 0 s, l’homme-canon démarre son vol et occupe alors la position G</w:t>
      </w:r>
      <w:r w:rsidRPr="001B1022">
        <w:rPr>
          <w:rFonts w:ascii="Arial" w:eastAsia="Calibri" w:hAnsi="Arial" w:cs="Arial"/>
          <w:sz w:val="22"/>
          <w:szCs w:val="22"/>
          <w:vertAlign w:val="subscript"/>
          <w:lang w:eastAsia="en-US"/>
        </w:rPr>
        <w:t>0</w:t>
      </w:r>
      <w:r w:rsidRPr="001B102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5F73E25" w14:textId="2E6DE48E" w:rsidR="001C10EC" w:rsidRPr="001B1022" w:rsidRDefault="00326D66" w:rsidP="005D52AB">
      <w:pPr>
        <w:spacing w:after="0" w:line="24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B1022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8E0CA3" wp14:editId="6F1585DD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3702685" cy="1546225"/>
            <wp:effectExtent l="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154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7C632" w14:textId="113FC10B" w:rsidR="001C10EC" w:rsidRPr="001B1022" w:rsidRDefault="006A5D9B" w:rsidP="005D52AB">
      <w:pPr>
        <w:spacing w:after="0" w:line="240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1B1022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Données : </w:t>
      </w:r>
    </w:p>
    <w:p w14:paraId="2DB2E403" w14:textId="77777777" w:rsidR="00507CC0" w:rsidRDefault="006A5D9B" w:rsidP="00507CC0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7CC0">
        <w:rPr>
          <w:rFonts w:ascii="Arial" w:hAnsi="Arial" w:cs="Arial"/>
        </w:rPr>
        <w:t>Canon incliné de α = 45° par rapport à l’horizontal ;</w:t>
      </w:r>
    </w:p>
    <w:p w14:paraId="40EEE15D" w14:textId="77777777" w:rsidR="00507CC0" w:rsidRDefault="006A5D9B" w:rsidP="00507CC0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7CC0">
        <w:rPr>
          <w:rFonts w:ascii="Arial" w:hAnsi="Arial" w:cs="Arial"/>
        </w:rPr>
        <w:t>Vitesse initiale de V</w:t>
      </w:r>
      <w:r w:rsidRPr="00507CC0">
        <w:rPr>
          <w:rFonts w:ascii="Arial" w:hAnsi="Arial" w:cs="Arial"/>
          <w:vertAlign w:val="subscript"/>
        </w:rPr>
        <w:t>0</w:t>
      </w:r>
      <w:r w:rsidRPr="00507CC0">
        <w:rPr>
          <w:rFonts w:ascii="Arial" w:hAnsi="Arial" w:cs="Arial"/>
        </w:rPr>
        <w:t xml:space="preserve"> = 31 m.s</w:t>
      </w:r>
      <w:r w:rsidRPr="00507CC0">
        <w:rPr>
          <w:rFonts w:ascii="Arial" w:hAnsi="Arial" w:cs="Arial"/>
          <w:vertAlign w:val="superscript"/>
        </w:rPr>
        <w:t>‒1</w:t>
      </w:r>
      <w:r w:rsidRPr="00507CC0">
        <w:rPr>
          <w:rFonts w:ascii="Arial" w:hAnsi="Arial" w:cs="Arial"/>
        </w:rPr>
        <w:t xml:space="preserve"> ;</w:t>
      </w:r>
    </w:p>
    <w:p w14:paraId="2E499438" w14:textId="77777777" w:rsidR="00507CC0" w:rsidRDefault="006A5D9B" w:rsidP="00507CC0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7CC0">
        <w:rPr>
          <w:rFonts w:ascii="Arial" w:hAnsi="Arial" w:cs="Arial"/>
        </w:rPr>
        <w:t>Sortie du canon à H = 8,0 m au-dessus du sol</w:t>
      </w:r>
    </w:p>
    <w:p w14:paraId="3884ECE7" w14:textId="3CEA3102" w:rsidR="001C10EC" w:rsidRPr="00507CC0" w:rsidRDefault="006A5D9B" w:rsidP="00507CC0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07CC0">
        <w:rPr>
          <w:rFonts w:ascii="Arial" w:hAnsi="Arial" w:cs="Arial"/>
        </w:rPr>
        <w:t xml:space="preserve">Intensité </w:t>
      </w:r>
      <w:r>
        <w:rPr>
          <w:rFonts w:ascii="Arial" w:hAnsi="Arial" w:cs="Arial"/>
        </w:rPr>
        <w:t>du champ de</w:t>
      </w:r>
      <w:r w:rsidRPr="00507CC0">
        <w:rPr>
          <w:rFonts w:ascii="Arial" w:hAnsi="Arial" w:cs="Arial"/>
        </w:rPr>
        <w:t xml:space="preserve"> pesanteur g</w:t>
      </w:r>
      <w:r w:rsidR="001B1022" w:rsidRPr="00507CC0">
        <w:rPr>
          <w:rFonts w:ascii="Arial" w:hAnsi="Arial" w:cs="Arial"/>
        </w:rPr>
        <w:t> = </w:t>
      </w:r>
      <w:r w:rsidRPr="00507CC0">
        <w:rPr>
          <w:rFonts w:ascii="Arial" w:hAnsi="Arial" w:cs="Arial"/>
        </w:rPr>
        <w:t>9,81</w:t>
      </w:r>
      <w:r w:rsidR="00507CC0" w:rsidRPr="00507CC0">
        <w:rPr>
          <w:rFonts w:ascii="Arial" w:hAnsi="Arial" w:cs="Arial"/>
        </w:rPr>
        <w:t> </w:t>
      </w:r>
      <w:proofErr w:type="spellStart"/>
      <w:r w:rsidRPr="00507CC0">
        <w:rPr>
          <w:rFonts w:ascii="Arial" w:hAnsi="Arial" w:cs="Arial"/>
        </w:rPr>
        <w:t>m.s</w:t>
      </w:r>
      <w:proofErr w:type="spellEnd"/>
      <w:r w:rsidR="001B1022" w:rsidRPr="00507CC0">
        <w:rPr>
          <w:rFonts w:ascii="Arial" w:hAnsi="Arial" w:cs="Arial"/>
          <w:vertAlign w:val="superscript"/>
        </w:rPr>
        <w:t>–</w:t>
      </w:r>
      <w:r w:rsidRPr="00507CC0">
        <w:rPr>
          <w:rFonts w:ascii="Arial" w:hAnsi="Arial" w:cs="Arial"/>
          <w:vertAlign w:val="superscript"/>
        </w:rPr>
        <w:t>2</w:t>
      </w:r>
    </w:p>
    <w:p w14:paraId="5E8127EB" w14:textId="77777777" w:rsidR="001C10EC" w:rsidRPr="001B1022" w:rsidRDefault="001C10EC" w:rsidP="005D52AB">
      <w:pPr>
        <w:pStyle w:val="Paragraphedeliste"/>
        <w:spacing w:after="0" w:line="240" w:lineRule="auto"/>
        <w:rPr>
          <w:rFonts w:ascii="Arial" w:hAnsi="Arial" w:cs="Arial"/>
        </w:rPr>
      </w:pPr>
    </w:p>
    <w:p w14:paraId="30D21F5D" w14:textId="77777777" w:rsidR="00995371" w:rsidRDefault="00995371" w:rsidP="00995371">
      <w:pPr>
        <w:pStyle w:val="Paragraphedeliste"/>
        <w:spacing w:after="0" w:line="240" w:lineRule="auto"/>
        <w:ind w:left="785"/>
        <w:rPr>
          <w:rFonts w:ascii="Arial" w:hAnsi="Arial" w:cs="Arial"/>
        </w:rPr>
      </w:pPr>
    </w:p>
    <w:p w14:paraId="1BE53F96" w14:textId="33A73612" w:rsidR="001C10EC" w:rsidRDefault="006A5D9B" w:rsidP="003D3BC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B1022">
        <w:rPr>
          <w:rFonts w:ascii="Arial" w:hAnsi="Arial" w:cs="Arial"/>
        </w:rPr>
        <w:t>Définir le système et le référentiel</w:t>
      </w:r>
      <w:r w:rsidR="00584E17" w:rsidRPr="001B1022">
        <w:rPr>
          <w:rFonts w:ascii="Arial" w:hAnsi="Arial" w:cs="Arial"/>
        </w:rPr>
        <w:t xml:space="preserve"> d’étude</w:t>
      </w:r>
      <w:r w:rsidRPr="001B1022">
        <w:rPr>
          <w:rFonts w:ascii="Arial" w:hAnsi="Arial" w:cs="Arial"/>
        </w:rPr>
        <w:t>.</w:t>
      </w:r>
    </w:p>
    <w:p w14:paraId="0511A21C" w14:textId="77777777" w:rsidR="00995371" w:rsidRPr="001B1022" w:rsidRDefault="00995371" w:rsidP="00995371">
      <w:pPr>
        <w:pStyle w:val="Paragraphedeliste"/>
        <w:spacing w:after="0" w:line="240" w:lineRule="auto"/>
        <w:ind w:left="785"/>
        <w:rPr>
          <w:rFonts w:ascii="Arial" w:hAnsi="Arial" w:cs="Arial"/>
        </w:rPr>
      </w:pPr>
    </w:p>
    <w:p w14:paraId="44C50F78" w14:textId="15374780" w:rsidR="001C10EC" w:rsidRDefault="006A5D9B" w:rsidP="005D52A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B1022">
        <w:rPr>
          <w:rFonts w:ascii="Arial" w:hAnsi="Arial" w:cs="Arial"/>
        </w:rPr>
        <w:t xml:space="preserve">Exprimer l’énergie </w:t>
      </w:r>
      <w:r w:rsidR="00507CC0">
        <w:rPr>
          <w:rFonts w:ascii="Arial" w:hAnsi="Arial" w:cs="Arial"/>
        </w:rPr>
        <w:t xml:space="preserve">cinétique, l’énergie potentielle de pesanteur et l’énergie </w:t>
      </w:r>
      <w:r w:rsidRPr="001B1022">
        <w:rPr>
          <w:rFonts w:ascii="Arial" w:hAnsi="Arial" w:cs="Arial"/>
        </w:rPr>
        <w:t>mécanique du système à la date t = 0 en fonction de sa masse m, de l’altitude H et de sa vitesse initiale V</w:t>
      </w:r>
      <w:r w:rsidRPr="001B1022">
        <w:rPr>
          <w:rFonts w:ascii="Arial" w:hAnsi="Arial" w:cs="Arial"/>
          <w:vertAlign w:val="subscript"/>
        </w:rPr>
        <w:t>0</w:t>
      </w:r>
      <w:r w:rsidRPr="001B1022">
        <w:rPr>
          <w:rFonts w:ascii="Arial" w:hAnsi="Arial" w:cs="Arial"/>
        </w:rPr>
        <w:t>.</w:t>
      </w:r>
    </w:p>
    <w:p w14:paraId="513A43A5" w14:textId="77777777" w:rsidR="00995371" w:rsidRPr="00995371" w:rsidRDefault="00995371" w:rsidP="00995371">
      <w:pPr>
        <w:spacing w:after="0" w:line="240" w:lineRule="auto"/>
        <w:rPr>
          <w:rFonts w:ascii="Arial" w:hAnsi="Arial" w:cs="Arial"/>
        </w:rPr>
      </w:pPr>
    </w:p>
    <w:p w14:paraId="56EF4E5A" w14:textId="77777777" w:rsidR="001C10EC" w:rsidRDefault="006A5D9B" w:rsidP="005D52A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B1022">
        <w:rPr>
          <w:rFonts w:ascii="Arial" w:hAnsi="Arial" w:cs="Arial"/>
        </w:rPr>
        <w:t>À l’aide d’un raisonnement énergétique, déterminer la vitesse du système à l’arrivée dans le filet de protection.</w:t>
      </w:r>
    </w:p>
    <w:p w14:paraId="301F7FD5" w14:textId="77777777" w:rsidR="00995371" w:rsidRPr="00995371" w:rsidRDefault="00995371" w:rsidP="00995371">
      <w:pPr>
        <w:spacing w:after="0" w:line="240" w:lineRule="auto"/>
        <w:rPr>
          <w:rFonts w:ascii="Arial" w:hAnsi="Arial" w:cs="Arial"/>
        </w:rPr>
      </w:pPr>
    </w:p>
    <w:p w14:paraId="359DB1C8" w14:textId="5BB24702" w:rsidR="001C10EC" w:rsidRPr="001B1022" w:rsidRDefault="00995371" w:rsidP="005D52A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Parmi les deux propositions suivantes, c</w:t>
      </w:r>
      <w:r w:rsidR="00507CC0">
        <w:rPr>
          <w:rFonts w:ascii="Arial" w:hAnsi="Arial" w:cs="Arial"/>
        </w:rPr>
        <w:t>hoisir la représentation correcte de</w:t>
      </w:r>
      <w:r w:rsidR="00507CC0" w:rsidRPr="001B1022">
        <w:rPr>
          <w:rFonts w:ascii="Arial" w:hAnsi="Arial" w:cs="Arial"/>
        </w:rPr>
        <w:t xml:space="preserve"> l’évolution des énergies cinétique, potentielle de pesanteur et mécanique au cours du </w:t>
      </w:r>
      <w:r w:rsidR="00326530">
        <w:rPr>
          <w:rFonts w:ascii="Arial" w:hAnsi="Arial" w:cs="Arial"/>
        </w:rPr>
        <w:t>temps pendant le vol</w:t>
      </w:r>
      <w:r w:rsidR="00507CC0" w:rsidRPr="001B1022">
        <w:rPr>
          <w:rFonts w:ascii="Arial" w:hAnsi="Arial" w:cs="Arial"/>
        </w:rPr>
        <w:t>.</w:t>
      </w:r>
      <w:r w:rsidR="00507CC0">
        <w:rPr>
          <w:rFonts w:ascii="Arial" w:hAnsi="Arial" w:cs="Arial"/>
        </w:rPr>
        <w:t xml:space="preserve"> Justifier votre réponse.</w:t>
      </w:r>
    </w:p>
    <w:p w14:paraId="7DBA0C63" w14:textId="77777777" w:rsidR="001C10EC" w:rsidRDefault="001C10EC" w:rsidP="005D52A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B23F691" w14:textId="77777777" w:rsidR="00665653" w:rsidRDefault="00665653" w:rsidP="0066565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0A359529" w14:textId="44A7FE64" w:rsidR="00665653" w:rsidRDefault="0066565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</w:tblGrid>
      <w:tr w:rsidR="00665653" w14:paraId="596249F7" w14:textId="77777777">
        <w:tc>
          <w:tcPr>
            <w:tcW w:w="10185" w:type="dxa"/>
          </w:tcPr>
          <w:p w14:paraId="4C849172" w14:textId="77777777" w:rsidR="00665653" w:rsidRDefault="00665653" w:rsidP="0066565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AC9534" w14:textId="32FB9D00" w:rsidR="00665653" w:rsidRDefault="00665653" w:rsidP="0066565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5653">
              <w:rPr>
                <w:rFonts w:ascii="Arial" w:hAnsi="Arial" w:cs="Arial"/>
                <w:b/>
                <w:bCs/>
                <w:sz w:val="28"/>
                <w:szCs w:val="28"/>
              </w:rPr>
              <w:t>Proposition 1 :</w:t>
            </w:r>
          </w:p>
          <w:p w14:paraId="0A3038E3" w14:textId="77777777" w:rsidR="00665653" w:rsidRPr="00665653" w:rsidRDefault="00665653" w:rsidP="0066565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DFFCCD7" w14:textId="229A1E73" w:rsidR="00665653" w:rsidRDefault="00665653" w:rsidP="0066565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6565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D8EEE95" wp14:editId="0232AF51">
                  <wp:extent cx="6305797" cy="3985734"/>
                  <wp:effectExtent l="0" t="0" r="0" b="0"/>
                  <wp:docPr id="8113358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3582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180" cy="399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653" w14:paraId="1C45DCDD" w14:textId="77777777">
        <w:tc>
          <w:tcPr>
            <w:tcW w:w="10185" w:type="dxa"/>
          </w:tcPr>
          <w:p w14:paraId="09BC836C" w14:textId="77777777" w:rsidR="00665653" w:rsidRDefault="00665653" w:rsidP="0066565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28A7F8" w14:textId="218BC2CA" w:rsidR="00665653" w:rsidRDefault="00665653" w:rsidP="0066565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56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Proposition 2 : </w:t>
            </w:r>
          </w:p>
          <w:p w14:paraId="4D506DA9" w14:textId="77777777" w:rsidR="00665653" w:rsidRPr="00665653" w:rsidRDefault="00665653" w:rsidP="0066565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B31417" w14:textId="77777777" w:rsidR="00665653" w:rsidRDefault="00665653" w:rsidP="0066565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6565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0C51785" wp14:editId="4C1F7690">
                  <wp:extent cx="6246420" cy="3944527"/>
                  <wp:effectExtent l="0" t="0" r="2540" b="0"/>
                  <wp:docPr id="21010680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06802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349" cy="394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C7E4B" w14:textId="4796D70E" w:rsidR="00995371" w:rsidRDefault="00995371" w:rsidP="00665653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71A84" w14:textId="77777777" w:rsidR="00665653" w:rsidRDefault="00665653" w:rsidP="0066565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7EC69B65" w14:textId="5438CB3A" w:rsidR="00421FB4" w:rsidRPr="001B1022" w:rsidRDefault="00421FB4" w:rsidP="00665653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sectPr w:rsidR="00421FB4" w:rsidRPr="001B1022" w:rsidSect="00664A83">
      <w:pgSz w:w="11906" w:h="16838"/>
      <w:pgMar w:top="720" w:right="991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82A"/>
    <w:multiLevelType w:val="multilevel"/>
    <w:tmpl w:val="8B9EA40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Times New Roman" w:hAnsi="Arial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6395835"/>
    <w:multiLevelType w:val="multilevel"/>
    <w:tmpl w:val="22BC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B37DF"/>
    <w:multiLevelType w:val="multilevel"/>
    <w:tmpl w:val="61489A9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2E31AB"/>
    <w:multiLevelType w:val="multilevel"/>
    <w:tmpl w:val="4CB40F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636DF0"/>
    <w:multiLevelType w:val="multilevel"/>
    <w:tmpl w:val="05E2F94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Arial" w:eastAsia="Times New Roman" w:hAnsi="Arial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2EE825CC"/>
    <w:multiLevelType w:val="hybridMultilevel"/>
    <w:tmpl w:val="93464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D171D"/>
    <w:multiLevelType w:val="multilevel"/>
    <w:tmpl w:val="E95872E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7CF92772"/>
    <w:multiLevelType w:val="multilevel"/>
    <w:tmpl w:val="FA121F68"/>
    <w:lvl w:ilvl="0">
      <w:start w:val="1"/>
      <w:numFmt w:val="bullet"/>
      <w:lvlText w:val="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EC"/>
    <w:rsid w:val="00001CC3"/>
    <w:rsid w:val="0015206D"/>
    <w:rsid w:val="001B1022"/>
    <w:rsid w:val="001C10EC"/>
    <w:rsid w:val="001C5236"/>
    <w:rsid w:val="001D674A"/>
    <w:rsid w:val="00207142"/>
    <w:rsid w:val="002F7B9D"/>
    <w:rsid w:val="00326530"/>
    <w:rsid w:val="00326D66"/>
    <w:rsid w:val="003B5680"/>
    <w:rsid w:val="003D3BCB"/>
    <w:rsid w:val="003F1A9D"/>
    <w:rsid w:val="00416F16"/>
    <w:rsid w:val="00421FB4"/>
    <w:rsid w:val="004F0C1F"/>
    <w:rsid w:val="004F7661"/>
    <w:rsid w:val="00507CC0"/>
    <w:rsid w:val="00584E17"/>
    <w:rsid w:val="005D52AB"/>
    <w:rsid w:val="005E2E2C"/>
    <w:rsid w:val="005E5A78"/>
    <w:rsid w:val="00664A83"/>
    <w:rsid w:val="00665653"/>
    <w:rsid w:val="006876F4"/>
    <w:rsid w:val="006A5D9B"/>
    <w:rsid w:val="006E4B88"/>
    <w:rsid w:val="006E51FB"/>
    <w:rsid w:val="0076575F"/>
    <w:rsid w:val="00780A96"/>
    <w:rsid w:val="0083417A"/>
    <w:rsid w:val="008D1C3E"/>
    <w:rsid w:val="00914E91"/>
    <w:rsid w:val="00995371"/>
    <w:rsid w:val="009E03E7"/>
    <w:rsid w:val="00A30386"/>
    <w:rsid w:val="00BF48D3"/>
    <w:rsid w:val="00C9071D"/>
    <w:rsid w:val="00CB0D8B"/>
    <w:rsid w:val="00CB5903"/>
    <w:rsid w:val="00CC252F"/>
    <w:rsid w:val="00CF4651"/>
    <w:rsid w:val="00D5586C"/>
    <w:rsid w:val="00DD7357"/>
    <w:rsid w:val="00E240D2"/>
    <w:rsid w:val="00E27CD3"/>
    <w:rsid w:val="00EA487F"/>
    <w:rsid w:val="00EB266A"/>
    <w:rsid w:val="00ED5E5E"/>
    <w:rsid w:val="00F20DFB"/>
    <w:rsid w:val="00F27238"/>
    <w:rsid w:val="00F610B4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8745"/>
  <w15:docId w15:val="{EB79F081-790D-4DBE-9EAD-6D391DA3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C0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qFormat/>
    <w:rsid w:val="00BC0EA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C0EA1"/>
    <w:rPr>
      <w:b/>
      <w:bCs/>
    </w:rPr>
  </w:style>
  <w:style w:type="character" w:customStyle="1" w:styleId="katex-mathml">
    <w:name w:val="katex-mathml"/>
    <w:basedOn w:val="Policepardfaut"/>
    <w:qFormat/>
    <w:rsid w:val="00BC0EA1"/>
  </w:style>
  <w:style w:type="character" w:customStyle="1" w:styleId="mopen">
    <w:name w:val="mopen"/>
    <w:basedOn w:val="Policepardfaut"/>
    <w:qFormat/>
    <w:rsid w:val="00BC0EA1"/>
  </w:style>
  <w:style w:type="character" w:customStyle="1" w:styleId="mord">
    <w:name w:val="mord"/>
    <w:basedOn w:val="Policepardfaut"/>
    <w:qFormat/>
    <w:rsid w:val="00BC0EA1"/>
  </w:style>
  <w:style w:type="character" w:customStyle="1" w:styleId="vlist-s">
    <w:name w:val="vlist-s"/>
    <w:basedOn w:val="Policepardfaut"/>
    <w:qFormat/>
    <w:rsid w:val="00BC0EA1"/>
  </w:style>
  <w:style w:type="character" w:customStyle="1" w:styleId="mbin">
    <w:name w:val="mbin"/>
    <w:basedOn w:val="Policepardfaut"/>
    <w:qFormat/>
    <w:rsid w:val="00BC0EA1"/>
  </w:style>
  <w:style w:type="character" w:customStyle="1" w:styleId="mclose">
    <w:name w:val="mclose"/>
    <w:basedOn w:val="Policepardfaut"/>
    <w:qFormat/>
    <w:rsid w:val="00BC0EA1"/>
  </w:style>
  <w:style w:type="character" w:customStyle="1" w:styleId="mrel">
    <w:name w:val="mrel"/>
    <w:basedOn w:val="Policepardfaut"/>
    <w:qFormat/>
    <w:rsid w:val="00BC0EA1"/>
  </w:style>
  <w:style w:type="character" w:customStyle="1" w:styleId="ParagraphedelisteCar">
    <w:name w:val="Paragraphe de liste Car"/>
    <w:link w:val="Paragraphedeliste"/>
    <w:uiPriority w:val="34"/>
    <w:qFormat/>
    <w:rsid w:val="007F7162"/>
    <w:rPr>
      <w:rFonts w:eastAsia="Calibri"/>
      <w:szCs w:val="22"/>
    </w:rPr>
  </w:style>
  <w:style w:type="character" w:styleId="Textedelespacerserv">
    <w:name w:val="Placeholder Text"/>
    <w:basedOn w:val="Policepardfaut"/>
    <w:uiPriority w:val="99"/>
    <w:semiHidden/>
    <w:qFormat/>
    <w:rsid w:val="006F47F8"/>
    <w:rPr>
      <w:color w:val="80808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F47F8"/>
    <w:rPr>
      <w:rFonts w:ascii="Tahoma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uiPriority w:val="99"/>
    <w:semiHidden/>
    <w:unhideWhenUsed/>
    <w:qFormat/>
    <w:rsid w:val="00BC0EA1"/>
    <w:pPr>
      <w:spacing w:beforeAutospacing="1" w:afterAutospacing="1" w:line="240" w:lineRule="auto"/>
    </w:pPr>
    <w:rPr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7F716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F47F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Grid">
    <w:name w:val="TableGrid"/>
    <w:rsid w:val="00D47760"/>
    <w:rPr>
      <w:rFonts w:asciiTheme="minorHAnsi" w:eastAsiaTheme="minorEastAsia" w:hAnsiTheme="minorHAnsi" w:cstheme="minorBidi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99"/>
    <w:semiHidden/>
    <w:rsid w:val="00DD7357"/>
    <w:pPr>
      <w:suppressAutoHyphens w:val="0"/>
    </w:pPr>
    <w:rPr>
      <w:rFonts w:ascii="Times New Roman" w:hAnsi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66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A4AFEA2FDFE48ACA271651AEA3D41" ma:contentTypeVersion="16" ma:contentTypeDescription="Crée un document." ma:contentTypeScope="" ma:versionID="feda00b6f670fceb07ef1b5e7a9a1f5f">
  <xsd:schema xmlns:xsd="http://www.w3.org/2001/XMLSchema" xmlns:xs="http://www.w3.org/2001/XMLSchema" xmlns:p="http://schemas.microsoft.com/office/2006/metadata/properties" xmlns:ns2="8c48c531-3766-47ec-8860-84ab2ce37dbf" xmlns:ns3="c5cbf7fe-820c-4b22-8f9f-a35bf0032dbc" targetNamespace="http://schemas.microsoft.com/office/2006/metadata/properties" ma:root="true" ma:fieldsID="882b5d385d4c59ddc43c0fa083618456" ns2:_="" ns3:_="">
    <xsd:import namespace="8c48c531-3766-47ec-8860-84ab2ce37dbf"/>
    <xsd:import namespace="c5cbf7fe-820c-4b22-8f9f-a35bf0032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c531-3766-47ec-8860-84ab2ce37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9fe63dc-3284-4d46-8131-8118cebef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bf7fe-820c-4b22-8f9f-a35bf0032d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7d30625-d317-47ad-8b82-441a0042e788}" ma:internalName="TaxCatchAll" ma:showField="CatchAllData" ma:web="c5cbf7fe-820c-4b22-8f9f-a35bf0032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cbf7fe-820c-4b22-8f9f-a35bf0032dbc" xsi:nil="true"/>
    <lcf76f155ced4ddcb4097134ff3c332f xmlns="8c48c531-3766-47ec-8860-84ab2ce37d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3AA524-619D-44EE-85A0-4DC06EC97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8c531-3766-47ec-8860-84ab2ce37dbf"/>
    <ds:schemaRef ds:uri="c5cbf7fe-820c-4b22-8f9f-a35bf0032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73B2E-365F-4DFF-9EC8-37F1ACFF3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BC892-DE82-42B4-BDDF-A9DACB34F8A8}">
  <ds:schemaRefs>
    <ds:schemaRef ds:uri="http://schemas.microsoft.com/office/2006/metadata/properties"/>
    <ds:schemaRef ds:uri="http://schemas.microsoft.com/office/infopath/2007/PartnerControls"/>
    <ds:schemaRef ds:uri="c5cbf7fe-820c-4b22-8f9f-a35bf0032dbc"/>
    <ds:schemaRef ds:uri="8c48c531-3766-47ec-8860-84ab2ce37d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Berthet Agnès</dc:creator>
  <cp:lastModifiedBy>Sabrina Ben Brahim</cp:lastModifiedBy>
  <cp:revision>3</cp:revision>
  <dcterms:created xsi:type="dcterms:W3CDTF">2025-06-16T05:08:00Z</dcterms:created>
  <dcterms:modified xsi:type="dcterms:W3CDTF">2025-06-18T06:03:00Z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2025-01-24T15:59:00Z</dcterms:created>
  <dc:creator>Emma FORNS</dc:creator>
  <dc:description/>
  <dc:language>fr-FR</dc:language>
  <cp:lastModifiedBy>Solene VALLA</cp:lastModifiedBy>
  <cp:lastPrinted>2024-06-14T12:48:00Z</cp:lastPrinted>
  <dcterms:modified xsi:type="dcterms:W3CDTF">2025-01-27T22:36:00Z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0x010100554A4AFEA2FDFE48ACA271651AEA3D41</vt:lpwstr>
  </property>
</Properties>
</file>